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416791" w:rsidRPr="000718D2" w14:paraId="55E2EFB4" w14:textId="77777777" w:rsidTr="008E048C">
        <w:trPr>
          <w:trHeight w:val="75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B1986" w14:textId="77777777" w:rsidR="00416791" w:rsidRPr="000718D2" w:rsidRDefault="008861C7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KODU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43DED01E" w14:textId="77777777" w:rsidR="00416791" w:rsidRPr="000718D2" w:rsidRDefault="008861C7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HARCAMA KALEMİNİN TANIMI</w:t>
            </w:r>
          </w:p>
        </w:tc>
      </w:tr>
      <w:tr w:rsidR="00416791" w:rsidRPr="000718D2" w14:paraId="2BEF924D" w14:textId="77777777" w:rsidTr="008E048C">
        <w:trPr>
          <w:trHeight w:val="758"/>
        </w:trPr>
        <w:tc>
          <w:tcPr>
            <w:tcW w:w="1701" w:type="dxa"/>
            <w:shd w:val="clear" w:color="000000" w:fill="9BC2E6"/>
            <w:noWrap/>
            <w:vAlign w:val="center"/>
            <w:hideMark/>
          </w:tcPr>
          <w:p w14:paraId="7E12C04D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7655" w:type="dxa"/>
            <w:shd w:val="clear" w:color="000000" w:fill="9BC2E6"/>
            <w:vAlign w:val="center"/>
            <w:hideMark/>
          </w:tcPr>
          <w:p w14:paraId="30684A1A" w14:textId="77777777" w:rsidR="00416791" w:rsidRPr="000718D2" w:rsidRDefault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Seçilmiş Yerel Eylem Gruplarının kapasitesini geliştirmek ve harekete geçirmek için “YEG bölgesinde yaşayanlara yetenek kazandırılması ve harekete geçirilmesi</w:t>
            </w:r>
          </w:p>
        </w:tc>
      </w:tr>
      <w:tr w:rsidR="00416791" w:rsidRPr="000718D2" w14:paraId="2F68C179" w14:textId="77777777" w:rsidTr="008E048C">
        <w:trPr>
          <w:trHeight w:val="750"/>
        </w:trPr>
        <w:tc>
          <w:tcPr>
            <w:tcW w:w="1701" w:type="dxa"/>
            <w:shd w:val="clear" w:color="000000" w:fill="A9D08E"/>
            <w:noWrap/>
            <w:vAlign w:val="center"/>
            <w:hideMark/>
          </w:tcPr>
          <w:p w14:paraId="20CC590F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1.1</w:t>
            </w:r>
          </w:p>
        </w:tc>
        <w:tc>
          <w:tcPr>
            <w:tcW w:w="7655" w:type="dxa"/>
            <w:shd w:val="clear" w:color="000000" w:fill="A9D08E"/>
            <w:vAlign w:val="center"/>
            <w:hideMark/>
          </w:tcPr>
          <w:p w14:paraId="5A815A0E" w14:textId="19FAB07C" w:rsidR="00416791" w:rsidRPr="000718D2" w:rsidRDefault="000510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YEG üyeleri ve personeli </w:t>
            </w:r>
            <w:r w:rsidR="00472C85"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dâhil</w:t>
            </w: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yerel sakinlerin eğitimi</w:t>
            </w:r>
            <w:r w:rsidRPr="000718D2" w:rsidDel="0005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416791" w:rsidRPr="000718D2" w14:paraId="77FBF97B" w14:textId="77777777" w:rsidTr="008E048C">
        <w:trPr>
          <w:trHeight w:val="350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D3187F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1.1.01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14:paraId="1D5F9C4D" w14:textId="77777777" w:rsidR="00416791" w:rsidRPr="000718D2" w:rsidRDefault="00051018" w:rsidP="00B836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Eğitimci</w:t>
            </w:r>
            <w:r w:rsidR="00B836C8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lerin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maliyetleri</w:t>
            </w:r>
          </w:p>
        </w:tc>
      </w:tr>
      <w:tr w:rsidR="00416791" w:rsidRPr="000718D2" w14:paraId="0C0EAE3E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9ED6C7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0A243C5" w14:textId="67143A44" w:rsidR="00416791" w:rsidRPr="000718D2" w:rsidRDefault="00051018" w:rsidP="005F5E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Ulaştırma hizmetleri kiralama</w:t>
            </w:r>
          </w:p>
        </w:tc>
      </w:tr>
      <w:tr w:rsidR="00416791" w:rsidRPr="000718D2" w14:paraId="6131E587" w14:textId="77777777" w:rsidTr="008E048C">
        <w:trPr>
          <w:trHeight w:val="418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3F338D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5A97672" w14:textId="77777777" w:rsidR="00416791" w:rsidRPr="000718D2" w:rsidRDefault="0005101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 materyallerinin çevirisi</w:t>
            </w:r>
          </w:p>
        </w:tc>
      </w:tr>
      <w:tr w:rsidR="00416791" w:rsidRPr="000718D2" w14:paraId="09A98792" w14:textId="77777777" w:rsidTr="008E048C">
        <w:trPr>
          <w:trHeight w:val="410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3F5E62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6414B67B" w14:textId="0E0C4395" w:rsidR="00416791" w:rsidRPr="000718D2" w:rsidRDefault="00472C85" w:rsidP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Simultane</w:t>
            </w:r>
            <w:r w:rsidR="00051018"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çeviri hizmeti</w:t>
            </w:r>
          </w:p>
        </w:tc>
      </w:tr>
      <w:tr w:rsidR="00416791" w:rsidRPr="000718D2" w14:paraId="557D15A3" w14:textId="77777777" w:rsidTr="008E048C">
        <w:trPr>
          <w:trHeight w:val="416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C29B52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0FCD63DF" w14:textId="77777777" w:rsidR="00416791" w:rsidRPr="000718D2" w:rsidRDefault="00051018" w:rsidP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Teknik servis ile birlikte </w:t>
            </w:r>
            <w:r w:rsidR="00BC41F6"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simultane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çeviri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kiralama</w:t>
            </w:r>
          </w:p>
        </w:tc>
      </w:tr>
      <w:tr w:rsidR="00416791" w:rsidRPr="000718D2" w14:paraId="5307EF72" w14:textId="77777777" w:rsidTr="008E048C">
        <w:trPr>
          <w:trHeight w:val="564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B3EDD3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3B788CD" w14:textId="3E6C160C" w:rsidR="00416791" w:rsidRPr="000718D2" w:rsidRDefault="00B44CD8" w:rsidP="004404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Eğitim faaliyeti ile ilgili elektronik olanlar da </w:t>
            </w:r>
            <w:r w:rsidR="00472C85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dâhil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eğitim ve tanıtım materyallerinin </w:t>
            </w:r>
            <w:r w:rsidR="004404F2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alımı</w:t>
            </w:r>
          </w:p>
        </w:tc>
      </w:tr>
      <w:tr w:rsidR="00416791" w:rsidRPr="000718D2" w14:paraId="629A31C2" w14:textId="77777777" w:rsidTr="008E048C">
        <w:trPr>
          <w:trHeight w:val="402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79D37C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6B32B8A" w14:textId="77777777" w:rsidR="00416791" w:rsidRPr="000718D2" w:rsidRDefault="00B44CD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Eğitim için tesis ve teçhizat kiralama</w:t>
            </w:r>
          </w:p>
        </w:tc>
      </w:tr>
      <w:tr w:rsidR="00416791" w:rsidRPr="000718D2" w14:paraId="57CAA3A9" w14:textId="77777777" w:rsidTr="008E048C">
        <w:trPr>
          <w:trHeight w:val="421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73DD81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8058BA3" w14:textId="16128858" w:rsidR="00416791" w:rsidRPr="000718D2" w:rsidRDefault="00120B6C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</w:t>
            </w:r>
            <w:r w:rsidR="001C4212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aliyetleri</w:t>
            </w:r>
          </w:p>
        </w:tc>
      </w:tr>
      <w:tr w:rsidR="00416791" w:rsidRPr="000718D2" w14:paraId="73943CCD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3F5741F" w14:textId="77777777" w:rsidR="00416791" w:rsidRPr="000718D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1.1.09</w:t>
            </w:r>
          </w:p>
        </w:tc>
        <w:tc>
          <w:tcPr>
            <w:tcW w:w="7655" w:type="dxa"/>
            <w:shd w:val="clear" w:color="000000" w:fill="FFFFFF"/>
            <w:noWrap/>
            <w:vAlign w:val="center"/>
            <w:hideMark/>
          </w:tcPr>
          <w:p w14:paraId="4A74880D" w14:textId="77777777" w:rsidR="00416791" w:rsidRPr="000718D2" w:rsidRDefault="00B44CD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Eğitimlerle ilgili abonelik ve yayın alımı</w:t>
            </w:r>
            <w:r w:rsidR="00B96F34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B96F34" w:rsidRPr="000718D2" w14:paraId="5E9D38B7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</w:tcPr>
          <w:p w14:paraId="18ED7BC3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1.1.10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69B1A1E8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Eğitimciler</w:t>
            </w:r>
            <w:r w:rsidR="004404F2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kursiyerler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için konaklama</w:t>
            </w:r>
          </w:p>
        </w:tc>
      </w:tr>
      <w:tr w:rsidR="00DA69AF" w:rsidRPr="000718D2" w14:paraId="51BBBB4C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</w:tcPr>
          <w:p w14:paraId="5095B2D9" w14:textId="77777777" w:rsidR="00DA69AF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1.1.11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19FB1E07" w14:textId="53025D30" w:rsidR="00DA69AF" w:rsidRPr="000718D2" w:rsidRDefault="00D72E16" w:rsidP="00853B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Eğitimciler ve k</w:t>
            </w:r>
            <w:r w:rsidR="004404F2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ursiyerler </w:t>
            </w:r>
            <w:r w:rsidR="00B96F34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için harcırahlar (konaklama hariç)   </w:t>
            </w:r>
          </w:p>
        </w:tc>
      </w:tr>
      <w:tr w:rsidR="004404F2" w:rsidRPr="000718D2" w14:paraId="43535B49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</w:tcPr>
          <w:p w14:paraId="2A0D3AC3" w14:textId="77777777" w:rsidR="004404F2" w:rsidRPr="000718D2" w:rsidRDefault="004404F2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1.1.12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589410BF" w14:textId="77777777" w:rsidR="004404F2" w:rsidRPr="000718D2" w:rsidDel="004404F2" w:rsidRDefault="004404F2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Kursiyerler için eğitime kayıt ücretleri</w:t>
            </w:r>
          </w:p>
        </w:tc>
      </w:tr>
      <w:tr w:rsidR="00DA69AF" w:rsidRPr="000718D2" w14:paraId="65A87ABF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</w:tcPr>
          <w:p w14:paraId="6FE1C892" w14:textId="53E9D86D" w:rsidR="00DA69AF" w:rsidRPr="000718D2" w:rsidRDefault="00B96F34" w:rsidP="004404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1.1.</w:t>
            </w:r>
            <w:r w:rsidR="004404F2"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43D88D10" w14:textId="77777777" w:rsidR="00DA69AF" w:rsidRPr="000718D2" w:rsidRDefault="00B96F34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Toplu taşıma araçlarını kullanma (Otobüs, tren ve gemi)</w:t>
            </w:r>
          </w:p>
        </w:tc>
      </w:tr>
      <w:tr w:rsidR="00DA69AF" w:rsidRPr="000718D2" w14:paraId="31618E5F" w14:textId="77777777" w:rsidTr="008E048C">
        <w:trPr>
          <w:trHeight w:val="660"/>
        </w:trPr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14:paraId="0B79ECB9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1.2</w:t>
            </w:r>
          </w:p>
        </w:tc>
        <w:tc>
          <w:tcPr>
            <w:tcW w:w="7655" w:type="dxa"/>
            <w:shd w:val="clear" w:color="auto" w:fill="C5E0B3" w:themeFill="accent6" w:themeFillTint="66"/>
            <w:vAlign w:val="center"/>
            <w:hideMark/>
          </w:tcPr>
          <w:p w14:paraId="12B7D48B" w14:textId="4D209FF2" w:rsidR="00DA69AF" w:rsidRPr="000718D2" w:rsidRDefault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YEG alanında bilgilendirme, harekete geçirme ve tanıtım faaliyetlerinin organizasyonu</w:t>
            </w:r>
            <w:r w:rsidRPr="000718D2" w:rsidDel="00B4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DA69AF" w:rsidRPr="000718D2" w14:paraId="763485F3" w14:textId="77777777" w:rsidTr="008E048C">
        <w:trPr>
          <w:trHeight w:val="443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9F9CFF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45684E1" w14:textId="092456C0" w:rsidR="00DA69AF" w:rsidRPr="000718D2" w:rsidRDefault="00DA69AF" w:rsidP="005F5E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Ulaştırma hizmetleri kiralama</w:t>
            </w:r>
          </w:p>
        </w:tc>
      </w:tr>
      <w:tr w:rsidR="00DA69AF" w:rsidRPr="000718D2" w14:paraId="470BE860" w14:textId="77777777" w:rsidTr="008E048C">
        <w:trPr>
          <w:trHeight w:val="422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03AFCA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07BC39C" w14:textId="0B26B2A2" w:rsidR="00DA69AF" w:rsidRPr="000718D2" w:rsidRDefault="00DA69AF" w:rsidP="00120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TV / RADYO / BASIN / 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İNTERNET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aracılığı ile reklam ve yayın hizmetleri</w:t>
            </w:r>
          </w:p>
        </w:tc>
      </w:tr>
      <w:tr w:rsidR="00DA69AF" w:rsidRPr="000718D2" w14:paraId="2768EBD7" w14:textId="77777777" w:rsidTr="008E048C">
        <w:trPr>
          <w:trHeight w:val="428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DE8743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9F7EDC2" w14:textId="48DB272D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Elektronik (dijital) olanlar da </w:t>
            </w:r>
            <w:r w:rsidR="00120B6C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dâhil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olmak üzere tanıtım malzemelerinin hazırlanması, basılması ve dağıtılması</w:t>
            </w:r>
          </w:p>
        </w:tc>
      </w:tr>
      <w:tr w:rsidR="00DA69AF" w:rsidRPr="000718D2" w14:paraId="73CA1950" w14:textId="77777777" w:rsidTr="008E048C">
        <w:trPr>
          <w:trHeight w:val="548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2C7211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720E3A5" w14:textId="77777777" w:rsidR="00DA69AF" w:rsidRPr="000718D2" w:rsidRDefault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Organizasyonlar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tesis kiralama</w:t>
            </w:r>
          </w:p>
        </w:tc>
      </w:tr>
      <w:tr w:rsidR="00DA69AF" w:rsidRPr="000718D2" w14:paraId="343878D8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3A133E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E00EAB1" w14:textId="15297384" w:rsidR="00DA69AF" w:rsidRPr="000718D2" w:rsidRDefault="00120B6C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</w:t>
            </w:r>
            <w:r w:rsidR="00DA69AF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aliyetleri</w:t>
            </w:r>
          </w:p>
        </w:tc>
      </w:tr>
      <w:tr w:rsidR="00DA69AF" w:rsidRPr="000718D2" w14:paraId="3F7F07AC" w14:textId="77777777" w:rsidTr="008E048C">
        <w:trPr>
          <w:trHeight w:val="426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80C9B6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8C743C0" w14:textId="77777777" w:rsidR="00DA69AF" w:rsidRPr="000718D2" w:rsidRDefault="00DA69AF" w:rsidP="00E275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Tanıtım materyalleri üretmek ve çoğaltmak</w:t>
            </w:r>
          </w:p>
        </w:tc>
      </w:tr>
      <w:tr w:rsidR="00DA69AF" w:rsidRPr="000718D2" w14:paraId="06BA72C9" w14:textId="77777777" w:rsidTr="008E048C">
        <w:trPr>
          <w:trHeight w:val="426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56330B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1.2.07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0F0F382" w14:textId="77777777" w:rsidR="00DA69AF" w:rsidRPr="000718D2" w:rsidRDefault="00DA69A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Kolektif değer zincirleri oluşturmak için kolaylaştırıcıların (uzmanların) maliyeti</w:t>
            </w:r>
          </w:p>
        </w:tc>
      </w:tr>
      <w:tr w:rsidR="00B96F34" w:rsidRPr="000718D2" w14:paraId="1681F036" w14:textId="77777777" w:rsidTr="008E048C">
        <w:trPr>
          <w:trHeight w:val="426"/>
        </w:trPr>
        <w:tc>
          <w:tcPr>
            <w:tcW w:w="1701" w:type="dxa"/>
            <w:shd w:val="clear" w:color="000000" w:fill="FFFFFF"/>
            <w:noWrap/>
            <w:vAlign w:val="center"/>
          </w:tcPr>
          <w:p w14:paraId="39D2311B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FB2B977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Kolaylaştırıcılar için konaklama</w:t>
            </w:r>
          </w:p>
        </w:tc>
      </w:tr>
      <w:tr w:rsidR="00B96F34" w:rsidRPr="000718D2" w14:paraId="2A0580CD" w14:textId="77777777" w:rsidTr="008E048C">
        <w:trPr>
          <w:trHeight w:val="426"/>
        </w:trPr>
        <w:tc>
          <w:tcPr>
            <w:tcW w:w="1701" w:type="dxa"/>
            <w:shd w:val="clear" w:color="000000" w:fill="FFFFFF"/>
            <w:noWrap/>
            <w:vAlign w:val="center"/>
          </w:tcPr>
          <w:p w14:paraId="11E90343" w14:textId="77777777" w:rsidR="00B96F34" w:rsidRPr="000718D2" w:rsidRDefault="00B96F34" w:rsidP="00B96F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32EEB4C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Kolaylaştırıcılar için harcırahlar (konaklama hariç)   </w:t>
            </w:r>
          </w:p>
        </w:tc>
      </w:tr>
      <w:tr w:rsidR="00B96F34" w:rsidRPr="000718D2" w14:paraId="204C8707" w14:textId="77777777" w:rsidTr="008E048C">
        <w:trPr>
          <w:trHeight w:val="426"/>
        </w:trPr>
        <w:tc>
          <w:tcPr>
            <w:tcW w:w="1701" w:type="dxa"/>
            <w:shd w:val="clear" w:color="000000" w:fill="FFFFFF"/>
            <w:noWrap/>
            <w:vAlign w:val="center"/>
          </w:tcPr>
          <w:p w14:paraId="302B092C" w14:textId="1E22157C" w:rsidR="00B96F34" w:rsidRPr="000718D2" w:rsidRDefault="00B96F34" w:rsidP="004404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1.2</w:t>
            </w:r>
            <w:r w:rsidR="004404F2"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E0BA882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Toplu taşıma araçlarını kullanma (Otobüs, tren ve gemi)</w:t>
            </w:r>
          </w:p>
        </w:tc>
      </w:tr>
      <w:tr w:rsidR="00B96F34" w:rsidRPr="000718D2" w14:paraId="4699305F" w14:textId="77777777" w:rsidTr="008E048C">
        <w:trPr>
          <w:trHeight w:val="750"/>
        </w:trPr>
        <w:tc>
          <w:tcPr>
            <w:tcW w:w="1701" w:type="dxa"/>
            <w:shd w:val="clear" w:color="000000" w:fill="A9D08E"/>
            <w:noWrap/>
            <w:vAlign w:val="center"/>
            <w:hideMark/>
          </w:tcPr>
          <w:p w14:paraId="32E4DE80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1.3</w:t>
            </w:r>
          </w:p>
        </w:tc>
        <w:tc>
          <w:tcPr>
            <w:tcW w:w="7655" w:type="dxa"/>
            <w:shd w:val="clear" w:color="000000" w:fill="A9D08E"/>
            <w:vAlign w:val="center"/>
            <w:hideMark/>
          </w:tcPr>
          <w:p w14:paraId="1138AEDE" w14:textId="5220AC96" w:rsidR="00B96F34" w:rsidRPr="000718D2" w:rsidRDefault="00B96F34" w:rsidP="00E2750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YEG üyeleri ve personeli de </w:t>
            </w:r>
            <w:r w:rsidR="00472C85"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dâhil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 yerel halkın ulusal ve uluslararası seminerlere, 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çalıştaylara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, toplantılara ve çalışma ziyaretlerine ve Ulusal Kırsal Kalkınma Ağı ve AB ağ etkinliklerine katılımı</w:t>
            </w:r>
          </w:p>
        </w:tc>
      </w:tr>
      <w:tr w:rsidR="00B96F34" w:rsidRPr="000718D2" w14:paraId="4A858862" w14:textId="77777777" w:rsidTr="008E048C">
        <w:trPr>
          <w:trHeight w:val="362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E18F6A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1.3.01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147CCB8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Toplu taşıma araçlarını kullanma (Otobüs, tren ve gemi)</w:t>
            </w:r>
          </w:p>
        </w:tc>
      </w:tr>
      <w:tr w:rsidR="00B96F34" w:rsidRPr="000718D2" w14:paraId="6C9D5E48" w14:textId="77777777" w:rsidTr="008E048C">
        <w:trPr>
          <w:trHeight w:val="567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CDF3C3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1.3.02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B0D69B7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Uçakları kullanma (sadece ekonomik sınıfta)</w:t>
            </w:r>
          </w:p>
        </w:tc>
      </w:tr>
      <w:tr w:rsidR="00B96F34" w:rsidRPr="000718D2" w14:paraId="7FCFE0FE" w14:textId="77777777" w:rsidTr="008E048C">
        <w:trPr>
          <w:trHeight w:val="547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36D0F6" w14:textId="77777777" w:rsidR="00B96F34" w:rsidRPr="000718D2" w:rsidRDefault="00B96F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1.3.03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DFB6149" w14:textId="77777777" w:rsidR="00B96F34" w:rsidRPr="000718D2" w:rsidRDefault="00B96F34" w:rsidP="001710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Harcırahlar (konaklama hariç) (Yerel görevler için)</w:t>
            </w:r>
          </w:p>
        </w:tc>
      </w:tr>
      <w:tr w:rsidR="00B96F34" w:rsidRPr="000718D2" w14:paraId="23369853" w14:textId="77777777" w:rsidTr="008E048C">
        <w:trPr>
          <w:trHeight w:val="413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F7684F" w14:textId="77777777" w:rsidR="00B96F34" w:rsidRPr="000718D2" w:rsidRDefault="00B96F34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1.3.04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269783E" w14:textId="77777777" w:rsidR="00B96F34" w:rsidRPr="000718D2" w:rsidRDefault="00B96F34" w:rsidP="001710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Konaklama (Yerel görevler için)</w:t>
            </w:r>
          </w:p>
        </w:tc>
      </w:tr>
      <w:tr w:rsidR="00B96F34" w:rsidRPr="000718D2" w14:paraId="371E582F" w14:textId="77777777" w:rsidTr="008E048C">
        <w:trPr>
          <w:trHeight w:val="311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7E6BAB" w14:textId="77777777" w:rsidR="00B96F34" w:rsidRPr="000718D2" w:rsidRDefault="00B96F34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1.3.05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CF53C7E" w14:textId="4A89D01B" w:rsidR="00B96F34" w:rsidRPr="000718D2" w:rsidRDefault="00B96F34" w:rsidP="00110A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Harcırahlar (konaklama </w:t>
            </w:r>
            <w:r w:rsidR="00472C85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dâhil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) (Yabancı görevler için)</w:t>
            </w:r>
          </w:p>
        </w:tc>
      </w:tr>
      <w:tr w:rsidR="00B96F34" w:rsidRPr="000718D2" w14:paraId="5DA72777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29E113" w14:textId="77777777" w:rsidR="00B96F34" w:rsidRPr="000718D2" w:rsidRDefault="00B96F34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1.3.06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BAC578A" w14:textId="4F505A34" w:rsidR="00B96F34" w:rsidRPr="000718D2" w:rsidRDefault="00B96F34" w:rsidP="00110A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Seminerler, toplantılar, 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çalıştaylar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çalışma ziyaretleri 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için gerekli kayıt masrafları</w:t>
            </w:r>
          </w:p>
        </w:tc>
      </w:tr>
      <w:tr w:rsidR="00B96F34" w:rsidRPr="000718D2" w14:paraId="02E13EB5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A1F45E" w14:textId="77777777" w:rsidR="00B96F34" w:rsidRPr="000718D2" w:rsidRDefault="00B96F34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1.3.07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028A8D2" w14:textId="77777777" w:rsidR="00B96F34" w:rsidRPr="000718D2" w:rsidRDefault="00B96F34" w:rsidP="00110A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Yurtdışındaki çalışma turları için sözlü çeviri maliyeti </w:t>
            </w:r>
          </w:p>
        </w:tc>
      </w:tr>
      <w:tr w:rsidR="00B96F34" w:rsidRPr="000718D2" w14:paraId="1116330A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</w:tcPr>
          <w:p w14:paraId="162F64FF" w14:textId="77777777" w:rsidR="00B96F34" w:rsidRPr="000718D2" w:rsidRDefault="00B96F34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1.3.08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34249CE" w14:textId="5A540432" w:rsidR="00B96F34" w:rsidRPr="000718D2" w:rsidRDefault="00B96F34" w:rsidP="00B96F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Ulaştırma hizmetleri kiralama</w:t>
            </w:r>
            <w:r w:rsidR="00D40DF8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 (eşya, </w:t>
            </w:r>
            <w:proofErr w:type="gramStart"/>
            <w:r w:rsidR="00D40DF8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ekipman</w:t>
            </w:r>
            <w:proofErr w:type="gramEnd"/>
            <w:r w:rsidR="00D40DF8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 ve katılımcılar için)</w:t>
            </w:r>
          </w:p>
        </w:tc>
      </w:tr>
      <w:tr w:rsidR="007208BB" w:rsidRPr="000718D2" w14:paraId="290E1B30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</w:tcPr>
          <w:p w14:paraId="1BB0B9E3" w14:textId="77777777" w:rsidR="007208BB" w:rsidRPr="000718D2" w:rsidRDefault="007208BB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1.3.09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5D7F63B" w14:textId="77777777" w:rsidR="007208BB" w:rsidRPr="000718D2" w:rsidRDefault="007208BB" w:rsidP="00B96F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Tanıtım materyalleri üretmek ve çoğaltmak</w:t>
            </w:r>
          </w:p>
        </w:tc>
      </w:tr>
      <w:tr w:rsidR="002B7AEE" w:rsidRPr="000718D2" w14:paraId="1AD04590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</w:tcPr>
          <w:p w14:paraId="2C2BCBEC" w14:textId="77777777" w:rsidR="002B7AEE" w:rsidRPr="000718D2" w:rsidRDefault="002B7AEE" w:rsidP="00DA69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1.3.10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73AEE2F" w14:textId="77777777" w:rsidR="002B7AEE" w:rsidRPr="000718D2" w:rsidRDefault="002B7AEE" w:rsidP="00B96F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Sergi için stant kiralama</w:t>
            </w:r>
          </w:p>
        </w:tc>
      </w:tr>
      <w:tr w:rsidR="00DC530B" w:rsidRPr="000718D2" w14:paraId="576CBEFC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</w:tcPr>
          <w:p w14:paraId="025D0CB3" w14:textId="2FFC74F8" w:rsidR="00DC530B" w:rsidRPr="000718D2" w:rsidRDefault="00D40DF8" w:rsidP="00DC53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1.3.11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6BCE367" w14:textId="3617EE91" w:rsidR="00DC530B" w:rsidRPr="000718D2" w:rsidRDefault="00D40DF8" w:rsidP="00DC53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Etkinliklere </w:t>
            </w:r>
            <w:r w:rsidR="00DC530B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götürülecek eşya ve </w:t>
            </w:r>
            <w:proofErr w:type="gramStart"/>
            <w:r w:rsidR="00DC530B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ekipman</w:t>
            </w:r>
            <w:proofErr w:type="gramEnd"/>
            <w:r w:rsidR="00DC530B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 için kargo hizmetleri</w:t>
            </w:r>
          </w:p>
        </w:tc>
      </w:tr>
      <w:tr w:rsidR="00D40DF8" w:rsidRPr="000718D2" w14:paraId="1BC953E6" w14:textId="77777777" w:rsidTr="008E048C">
        <w:trPr>
          <w:trHeight w:val="542"/>
        </w:trPr>
        <w:tc>
          <w:tcPr>
            <w:tcW w:w="1701" w:type="dxa"/>
            <w:shd w:val="clear" w:color="000000" w:fill="FFFFFF"/>
            <w:noWrap/>
            <w:vAlign w:val="center"/>
          </w:tcPr>
          <w:p w14:paraId="64AA5145" w14:textId="1A1C6849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1.3.12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4FCA816" w14:textId="0409B780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roll-up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, el ilanları, broşürler)</w:t>
            </w:r>
          </w:p>
        </w:tc>
      </w:tr>
      <w:tr w:rsidR="00D40DF8" w:rsidRPr="000718D2" w14:paraId="0A7A0836" w14:textId="77777777" w:rsidTr="008E048C">
        <w:trPr>
          <w:trHeight w:val="660"/>
        </w:trPr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14:paraId="1D35CD8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1.4</w:t>
            </w:r>
          </w:p>
        </w:tc>
        <w:tc>
          <w:tcPr>
            <w:tcW w:w="7655" w:type="dxa"/>
            <w:shd w:val="clear" w:color="auto" w:fill="C5E0B3" w:themeFill="accent6" w:themeFillTint="66"/>
            <w:vAlign w:val="center"/>
            <w:hideMark/>
          </w:tcPr>
          <w:p w14:paraId="341AFD74" w14:textId="1CED421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Alanın sosyal, ekonomik, pazarlama ve benz</w:t>
            </w:r>
            <w:r w:rsid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eri çalışmalarının hazırlanması</w:t>
            </w:r>
          </w:p>
        </w:tc>
      </w:tr>
      <w:tr w:rsidR="00D40DF8" w:rsidRPr="000718D2" w14:paraId="43DCBEA4" w14:textId="77777777" w:rsidTr="008E048C">
        <w:trPr>
          <w:trHeight w:val="443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99B485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1AF0EEF" w14:textId="746DA549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Uzmanların maliyeti (pazar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lama, ekonomi, sosyologlar vb.)</w:t>
            </w:r>
          </w:p>
        </w:tc>
      </w:tr>
      <w:tr w:rsidR="00D40DF8" w:rsidRPr="000718D2" w14:paraId="0B135973" w14:textId="77777777" w:rsidTr="008E048C">
        <w:trPr>
          <w:trHeight w:val="362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8A6EED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7CE294E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Uzmanlar için toplu taşıma araçlarını kullanma (Otobüs, tren ve gemi)</w:t>
            </w:r>
          </w:p>
        </w:tc>
      </w:tr>
      <w:tr w:rsidR="00D40DF8" w:rsidRPr="000718D2" w14:paraId="3E0DB4AE" w14:textId="77777777" w:rsidTr="008E048C">
        <w:trPr>
          <w:trHeight w:val="567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5B4887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1.4.03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8FA1BE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Uzmanlar için uçak kullanmak (sadece ekonomik sınıfta)</w:t>
            </w:r>
          </w:p>
        </w:tc>
      </w:tr>
      <w:tr w:rsidR="00D40DF8" w:rsidRPr="000718D2" w14:paraId="70BC31DA" w14:textId="77777777" w:rsidTr="008E048C">
        <w:trPr>
          <w:trHeight w:val="547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D942D1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1.4.04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FE509F7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Harcırahlar (konaklama hariç) (Yerel görevler için)</w:t>
            </w:r>
          </w:p>
        </w:tc>
      </w:tr>
      <w:tr w:rsidR="00D40DF8" w:rsidRPr="000718D2" w14:paraId="7C07A1A1" w14:textId="77777777" w:rsidTr="008E048C">
        <w:trPr>
          <w:trHeight w:val="413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D17253" w14:textId="15DF9C41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1.4.05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41BDD5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Konaklama (Yerel görevler için)</w:t>
            </w:r>
          </w:p>
        </w:tc>
      </w:tr>
      <w:tr w:rsidR="00D40DF8" w:rsidRPr="000718D2" w14:paraId="7D3FE6B1" w14:textId="77777777" w:rsidTr="008E048C">
        <w:trPr>
          <w:trHeight w:val="548"/>
        </w:trPr>
        <w:tc>
          <w:tcPr>
            <w:tcW w:w="1701" w:type="dxa"/>
            <w:shd w:val="clear" w:color="000000" w:fill="FFFFFF"/>
            <w:noWrap/>
            <w:vAlign w:val="center"/>
          </w:tcPr>
          <w:p w14:paraId="4BD098D2" w14:textId="10017EE6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C838988" w14:textId="686FA2F0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Ulaştırma hizmetleri kiralama</w:t>
            </w:r>
          </w:p>
        </w:tc>
      </w:tr>
      <w:tr w:rsidR="00D40DF8" w:rsidRPr="000718D2" w14:paraId="0BE77F90" w14:textId="77777777" w:rsidTr="008E048C">
        <w:trPr>
          <w:trHeight w:val="311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820EA9" w14:textId="3D61BFA5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37934B2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Anketlerin hazırlanması, basılması ve yapılması</w:t>
            </w:r>
          </w:p>
        </w:tc>
      </w:tr>
      <w:tr w:rsidR="00D40DF8" w:rsidRPr="000718D2" w14:paraId="4FFE2119" w14:textId="77777777" w:rsidTr="008E048C">
        <w:trPr>
          <w:trHeight w:val="548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156432" w14:textId="48BDA6B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EB1A47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Organizasyonlar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tesis kiralama</w:t>
            </w:r>
          </w:p>
        </w:tc>
      </w:tr>
      <w:tr w:rsidR="00D40DF8" w:rsidRPr="000718D2" w14:paraId="16C12A40" w14:textId="77777777" w:rsidTr="008E048C">
        <w:trPr>
          <w:trHeight w:val="414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488FB3" w14:textId="79FD3402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1BDBB23" w14:textId="4C432B09" w:rsidR="00D40DF8" w:rsidRPr="000718D2" w:rsidRDefault="00120B6C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</w:t>
            </w:r>
            <w:r w:rsidR="00D40DF8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aliyetleri</w:t>
            </w:r>
          </w:p>
        </w:tc>
      </w:tr>
      <w:tr w:rsidR="00D40DF8" w:rsidRPr="000718D2" w14:paraId="4B753309" w14:textId="77777777" w:rsidTr="008E048C">
        <w:trPr>
          <w:trHeight w:val="428"/>
        </w:trPr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7E8889" w14:textId="7069FEF4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048947D" w14:textId="1DCAC4A8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Elektronik (dijital) raporlar da dâhil olmak üzere raporların / çalışmaların ve yayınların basılması ve dağıtılması</w:t>
            </w:r>
          </w:p>
        </w:tc>
      </w:tr>
      <w:tr w:rsidR="00D40DF8" w:rsidRPr="000718D2" w14:paraId="7AEA3270" w14:textId="77777777" w:rsidTr="008E048C">
        <w:trPr>
          <w:trHeight w:val="428"/>
        </w:trPr>
        <w:tc>
          <w:tcPr>
            <w:tcW w:w="1701" w:type="dxa"/>
            <w:shd w:val="clear" w:color="000000" w:fill="FFFFFF"/>
            <w:noWrap/>
            <w:vAlign w:val="center"/>
          </w:tcPr>
          <w:p w14:paraId="6A33BFE0" w14:textId="7410FEE4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E54EBE2" w14:textId="698376F9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Coğrafi işaret, geleneksel ürün adı, marka, patent, vs. alımı ile ilgili başvuru, tescil, yayımlama, analiz, vb. ücretler</w:t>
            </w:r>
          </w:p>
        </w:tc>
      </w:tr>
      <w:tr w:rsidR="00D40DF8" w:rsidRPr="000718D2" w14:paraId="0DB8D099" w14:textId="77777777" w:rsidTr="008E048C">
        <w:trPr>
          <w:trHeight w:val="428"/>
        </w:trPr>
        <w:tc>
          <w:tcPr>
            <w:tcW w:w="1701" w:type="dxa"/>
            <w:shd w:val="clear" w:color="000000" w:fill="FFFFFF"/>
            <w:noWrap/>
            <w:vAlign w:val="center"/>
          </w:tcPr>
          <w:p w14:paraId="059DDDC4" w14:textId="18731001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1.4.</w:t>
            </w: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4514B0C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Çalışmalarla ilgili yazılı çeviri hizmetleri</w:t>
            </w:r>
          </w:p>
        </w:tc>
      </w:tr>
      <w:tr w:rsidR="00D40DF8" w:rsidRPr="000718D2" w14:paraId="4FE865D6" w14:textId="77777777" w:rsidTr="008E048C">
        <w:trPr>
          <w:trHeight w:val="750"/>
        </w:trPr>
        <w:tc>
          <w:tcPr>
            <w:tcW w:w="1701" w:type="dxa"/>
            <w:shd w:val="clear" w:color="000000" w:fill="9BC2E6"/>
            <w:noWrap/>
            <w:vAlign w:val="center"/>
            <w:hideMark/>
          </w:tcPr>
          <w:p w14:paraId="06272AC5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7655" w:type="dxa"/>
            <w:shd w:val="clear" w:color="000000" w:fill="9BC2E6"/>
            <w:vAlign w:val="center"/>
            <w:hideMark/>
          </w:tcPr>
          <w:p w14:paraId="27A068FC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Seçilen 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YEG'ler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için İşletme maliyeti</w:t>
            </w:r>
          </w:p>
        </w:tc>
      </w:tr>
      <w:tr w:rsidR="00D40DF8" w:rsidRPr="000718D2" w14:paraId="3D4F6FC0" w14:textId="77777777" w:rsidTr="008E048C">
        <w:trPr>
          <w:trHeight w:val="750"/>
        </w:trPr>
        <w:tc>
          <w:tcPr>
            <w:tcW w:w="1701" w:type="dxa"/>
            <w:shd w:val="clear" w:color="000000" w:fill="A9D08E"/>
            <w:vAlign w:val="center"/>
            <w:hideMark/>
          </w:tcPr>
          <w:p w14:paraId="219797DD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2.1</w:t>
            </w:r>
          </w:p>
        </w:tc>
        <w:tc>
          <w:tcPr>
            <w:tcW w:w="7655" w:type="dxa"/>
            <w:shd w:val="clear" w:color="000000" w:fill="A9D08E"/>
            <w:vAlign w:val="center"/>
            <w:hideMark/>
          </w:tcPr>
          <w:p w14:paraId="4FA9B9F3" w14:textId="1A7A04E0" w:rsidR="00D40DF8" w:rsidRPr="000718D2" w:rsidRDefault="00D40DF8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Varlıların satın alınması (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YKS'nin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 tamamı için maksimum 22.000 </w:t>
            </w:r>
            <w:r w:rsid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)</w:t>
            </w:r>
          </w:p>
        </w:tc>
      </w:tr>
      <w:tr w:rsidR="00D40DF8" w:rsidRPr="000718D2" w14:paraId="3ED0DFD7" w14:textId="77777777" w:rsidTr="008E048C">
        <w:trPr>
          <w:trHeight w:val="4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7EF5BD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2.1.01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0A61719" w14:textId="36F750C9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Ofis malzemesi ve mobilyası (Taşıma ve montaj </w:t>
            </w:r>
            <w:r w:rsidR="000718D2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dâhil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) (Ofis mobilyası, beyaz eşyalar, mutfak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ekipmanları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elektronik eşyalar, klima, ofis tabelaları ve tanıtım stantları, 5 </w:t>
            </w:r>
            <w:proofErr w:type="spell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kva'ya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kadar jeneratör, vb.)</w:t>
            </w:r>
          </w:p>
        </w:tc>
      </w:tr>
      <w:tr w:rsidR="00D40DF8" w:rsidRPr="000718D2" w14:paraId="767268F1" w14:textId="77777777" w:rsidTr="008E048C">
        <w:trPr>
          <w:trHeight w:val="55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28191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356727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BT ve haberleşme cihazları (Nakliye ve kurulum dahil) (masaüstü bilgisayarlar ve bileşenleri, dizüstü bilgisayarlar, yazıcı, faks makinesi,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projektör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arazi telefonu, güvenlik kamerası, ağ donanımı, vb.)</w:t>
            </w:r>
          </w:p>
        </w:tc>
      </w:tr>
      <w:tr w:rsidR="00D40DF8" w:rsidRPr="000718D2" w14:paraId="0799C11B" w14:textId="77777777" w:rsidTr="008E048C">
        <w:trPr>
          <w:trHeight w:val="556"/>
        </w:trPr>
        <w:tc>
          <w:tcPr>
            <w:tcW w:w="1701" w:type="dxa"/>
            <w:shd w:val="clear" w:color="auto" w:fill="auto"/>
            <w:noWrap/>
            <w:vAlign w:val="center"/>
          </w:tcPr>
          <w:p w14:paraId="1E30CF5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18F7574" w14:textId="01EBCE38" w:rsidR="00D40DF8" w:rsidRPr="000718D2" w:rsidRDefault="00706532" w:rsidP="00CE1D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Dernek web s</w:t>
            </w:r>
            <w:bookmarkStart w:id="0" w:name="_GoBack"/>
            <w:bookmarkEnd w:id="0"/>
            <w:r w:rsidR="00CE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itesi kurulum maliyetleri ve</w:t>
            </w:r>
            <w:r w:rsidR="00CE1D43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 </w:t>
            </w:r>
            <w:r w:rsidR="00CE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y</w:t>
            </w:r>
            <w:r w:rsidR="00D40DF8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azılım alımı</w:t>
            </w:r>
            <w:r w:rsidR="00CE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 </w:t>
            </w:r>
            <w:r w:rsidR="00D40DF8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(işletim sistemleri, sistem güvenliği yazılımı, dernek otomasyon yazılımı</w:t>
            </w:r>
            <w:r w:rsidR="00120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, 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internet sitesi kurulum maliyetleri,</w:t>
            </w:r>
            <w:r w:rsidR="00120B6C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b.</w:t>
            </w:r>
            <w:r w:rsidR="00D40DF8"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)</w:t>
            </w:r>
          </w:p>
        </w:tc>
      </w:tr>
      <w:tr w:rsidR="00D40DF8" w:rsidRPr="000718D2" w14:paraId="54183FA7" w14:textId="77777777" w:rsidTr="008E048C">
        <w:trPr>
          <w:trHeight w:val="556"/>
        </w:trPr>
        <w:tc>
          <w:tcPr>
            <w:tcW w:w="1701" w:type="dxa"/>
            <w:shd w:val="clear" w:color="auto" w:fill="auto"/>
            <w:noWrap/>
            <w:vAlign w:val="center"/>
          </w:tcPr>
          <w:p w14:paraId="3091D3BE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2.1.04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574FCEF" w14:textId="0472E86A" w:rsidR="00D40DF8" w:rsidRPr="000718D2" w:rsidRDefault="00D40DF8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Araba alımı (Sadece profesyonel kullanım içindir) (10.000 </w:t>
            </w:r>
            <w:r w:rsid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'ya kadar)</w:t>
            </w:r>
          </w:p>
        </w:tc>
      </w:tr>
      <w:tr w:rsidR="00D40DF8" w:rsidRPr="000718D2" w14:paraId="1EA97141" w14:textId="77777777" w:rsidTr="008E048C">
        <w:trPr>
          <w:trHeight w:val="750"/>
        </w:trPr>
        <w:tc>
          <w:tcPr>
            <w:tcW w:w="1701" w:type="dxa"/>
            <w:shd w:val="clear" w:color="000000" w:fill="C6E0B4"/>
            <w:noWrap/>
            <w:vAlign w:val="center"/>
          </w:tcPr>
          <w:p w14:paraId="3BBC49C4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2.2</w:t>
            </w:r>
          </w:p>
        </w:tc>
        <w:tc>
          <w:tcPr>
            <w:tcW w:w="7655" w:type="dxa"/>
            <w:shd w:val="clear" w:color="000000" w:fill="C6E0B4"/>
            <w:vAlign w:val="center"/>
          </w:tcPr>
          <w:p w14:paraId="4166C53C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Tekrarlayan harcamalar</w:t>
            </w:r>
          </w:p>
        </w:tc>
      </w:tr>
      <w:tr w:rsidR="00D40DF8" w:rsidRPr="000718D2" w14:paraId="26DCA61B" w14:textId="77777777" w:rsidTr="008E048C">
        <w:trPr>
          <w:trHeight w:val="750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656A9803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2.2.1</w:t>
            </w:r>
          </w:p>
        </w:tc>
        <w:tc>
          <w:tcPr>
            <w:tcW w:w="7655" w:type="dxa"/>
            <w:shd w:val="clear" w:color="auto" w:fill="E2EFD9" w:themeFill="accent6" w:themeFillTint="33"/>
            <w:vAlign w:val="center"/>
          </w:tcPr>
          <w:p w14:paraId="45569D48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YEG yöneticilerinin ve / veya diğer YEG personelinin maaşları (sadece damga vergisi ve sosyal güvenlik işveren katkısı hariç brüt maaşlar)</w:t>
            </w:r>
            <w:r w:rsidRPr="000718D2">
              <w:rPr>
                <w:rStyle w:val="DipnotBavurusu"/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footnoteReference w:id="2"/>
            </w:r>
          </w:p>
        </w:tc>
      </w:tr>
      <w:tr w:rsidR="00D40DF8" w:rsidRPr="000718D2" w14:paraId="5A640200" w14:textId="77777777" w:rsidTr="008E048C">
        <w:trPr>
          <w:trHeight w:val="411"/>
        </w:trPr>
        <w:tc>
          <w:tcPr>
            <w:tcW w:w="1701" w:type="dxa"/>
            <w:shd w:val="clear" w:color="auto" w:fill="auto"/>
            <w:noWrap/>
            <w:vAlign w:val="center"/>
          </w:tcPr>
          <w:p w14:paraId="79DD1034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2.2.1.01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0C39626" w14:textId="706F164F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YEG yöneticisinin maaşı (YEG azami 1 yöneticiyi çalıştırabilir) (brüt maaş net asgari ücretin dört katını aşamaz)</w:t>
            </w:r>
          </w:p>
        </w:tc>
      </w:tr>
      <w:tr w:rsidR="00D40DF8" w:rsidRPr="000718D2" w14:paraId="20415F25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49AD9DCE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2.2.1.02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8BBF94" w14:textId="6E9CE31D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YKS uzmanlarının maaşı (YEG azami 3 uzman istihdam edebilir) (brüt maaş net asgari ücretin üç katını aşamaz)</w:t>
            </w:r>
          </w:p>
        </w:tc>
      </w:tr>
      <w:tr w:rsidR="00D40DF8" w:rsidRPr="000718D2" w14:paraId="3BE2799B" w14:textId="77777777" w:rsidTr="008E048C">
        <w:trPr>
          <w:trHeight w:val="750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06EBC1C5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2.2.2</w:t>
            </w:r>
          </w:p>
        </w:tc>
        <w:tc>
          <w:tcPr>
            <w:tcW w:w="7655" w:type="dxa"/>
            <w:shd w:val="clear" w:color="auto" w:fill="E2EFD9" w:themeFill="accent6" w:themeFillTint="33"/>
            <w:vAlign w:val="center"/>
          </w:tcPr>
          <w:p w14:paraId="1D75664E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Ofis kirası ve genel harcamalar </w:t>
            </w:r>
          </w:p>
        </w:tc>
      </w:tr>
      <w:tr w:rsidR="00D40DF8" w:rsidRPr="000718D2" w14:paraId="4FF489D3" w14:textId="77777777" w:rsidTr="008E048C">
        <w:trPr>
          <w:trHeight w:val="411"/>
        </w:trPr>
        <w:tc>
          <w:tcPr>
            <w:tcW w:w="1701" w:type="dxa"/>
            <w:shd w:val="clear" w:color="auto" w:fill="auto"/>
            <w:noWrap/>
            <w:vAlign w:val="center"/>
          </w:tcPr>
          <w:p w14:paraId="7A5FFCC8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2.2.2.01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F717DD1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Ofis kirası</w:t>
            </w:r>
          </w:p>
        </w:tc>
      </w:tr>
      <w:tr w:rsidR="00D40DF8" w:rsidRPr="000718D2" w14:paraId="663385E6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735847C1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2.2.2.02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CC5AAB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Genel giderler (Aydınlatma, ısıtma, su, abonelik, temizlik, sigorta, telefon, internet, bakım, güvenlik, ilan, temsil/ağırlama ve diğer genel hizmetler)</w:t>
            </w:r>
          </w:p>
        </w:tc>
      </w:tr>
      <w:tr w:rsidR="00D40DF8" w:rsidRPr="000718D2" w14:paraId="7EDF8909" w14:textId="77777777" w:rsidTr="008E048C">
        <w:trPr>
          <w:trHeight w:val="424"/>
        </w:trPr>
        <w:tc>
          <w:tcPr>
            <w:tcW w:w="1701" w:type="dxa"/>
            <w:shd w:val="clear" w:color="auto" w:fill="auto"/>
            <w:noWrap/>
            <w:vAlign w:val="center"/>
          </w:tcPr>
          <w:p w14:paraId="61A4AAB6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2.2.2.03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35E003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Ofis binası, ofis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araçla ilgili bakım ve onarım giderleri</w:t>
            </w:r>
          </w:p>
        </w:tc>
      </w:tr>
      <w:tr w:rsidR="00D40DF8" w:rsidRPr="000718D2" w14:paraId="14085AFF" w14:textId="77777777" w:rsidTr="008E048C">
        <w:trPr>
          <w:trHeight w:val="562"/>
        </w:trPr>
        <w:tc>
          <w:tcPr>
            <w:tcW w:w="1701" w:type="dxa"/>
            <w:shd w:val="clear" w:color="auto" w:fill="auto"/>
            <w:noWrap/>
            <w:vAlign w:val="center"/>
          </w:tcPr>
          <w:p w14:paraId="60991614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2.2.2.04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BF0E83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Otomobil ve jeneratör ile ilgili yakıt harcamaları.</w:t>
            </w:r>
          </w:p>
        </w:tc>
      </w:tr>
      <w:tr w:rsidR="00D40DF8" w:rsidRPr="000718D2" w14:paraId="632C6CA7" w14:textId="77777777" w:rsidTr="008E048C">
        <w:trPr>
          <w:trHeight w:val="552"/>
        </w:trPr>
        <w:tc>
          <w:tcPr>
            <w:tcW w:w="1701" w:type="dxa"/>
            <w:shd w:val="clear" w:color="auto" w:fill="auto"/>
            <w:noWrap/>
            <w:vAlign w:val="center"/>
          </w:tcPr>
          <w:p w14:paraId="1F97AF4C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2.2.2.05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92CB51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tr-TR"/>
              </w:rPr>
              <w:t>Araç muayene ücretini içeren araç ve ofis ile ilgili sigorta masrafları</w:t>
            </w:r>
          </w:p>
        </w:tc>
      </w:tr>
      <w:tr w:rsidR="00D40DF8" w:rsidRPr="000718D2" w14:paraId="5255AFE6" w14:textId="77777777" w:rsidTr="008E048C">
        <w:trPr>
          <w:trHeight w:val="552"/>
        </w:trPr>
        <w:tc>
          <w:tcPr>
            <w:tcW w:w="1701" w:type="dxa"/>
            <w:shd w:val="clear" w:color="auto" w:fill="auto"/>
            <w:noWrap/>
            <w:vAlign w:val="center"/>
          </w:tcPr>
          <w:p w14:paraId="3A512413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2.2.2.06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E1CBD6" w14:textId="51BD5A3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tr-TR"/>
              </w:rPr>
              <w:t>Görünürlük ve genel tanıtım maliyetleri</w:t>
            </w:r>
          </w:p>
        </w:tc>
      </w:tr>
      <w:tr w:rsidR="00D40DF8" w:rsidRPr="000718D2" w14:paraId="5E1736E8" w14:textId="77777777" w:rsidTr="008E048C">
        <w:trPr>
          <w:trHeight w:val="750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3C49FE9F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2.2.3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  <w:hideMark/>
          </w:tcPr>
          <w:p w14:paraId="7DB9DB19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Hizmet giderleri</w:t>
            </w:r>
          </w:p>
        </w:tc>
      </w:tr>
      <w:tr w:rsidR="00D40DF8" w:rsidRPr="000718D2" w14:paraId="3D3A75A7" w14:textId="77777777" w:rsidTr="008E048C">
        <w:trPr>
          <w:trHeight w:val="51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A2409E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2.2.3.01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905DE63" w14:textId="77777777" w:rsidR="008E048C" w:rsidRDefault="00D40DF8" w:rsidP="008E04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BT ve 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internet sitesi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satış sonrası hizmetleri</w:t>
            </w:r>
            <w:r w:rsidR="0012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14:paraId="5A95BB2C" w14:textId="6E74FC74" w:rsidR="00D40DF8" w:rsidRPr="000718D2" w:rsidRDefault="00120B6C" w:rsidP="008E04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(yazılım güncelleme, sistem bakım, internet sitesi alan adı</w:t>
            </w:r>
            <w:r w:rsidR="008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(domain)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</w:t>
            </w:r>
            <w:r w:rsidR="008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internet sitesi barındırma (</w:t>
            </w:r>
            <w:proofErr w:type="spellStart"/>
            <w:r w:rsidR="008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hosting</w:t>
            </w:r>
            <w:proofErr w:type="spellEnd"/>
            <w:r w:rsidR="008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) ücretleri, vb. )</w:t>
            </w:r>
          </w:p>
        </w:tc>
      </w:tr>
      <w:tr w:rsidR="00D40DF8" w:rsidRPr="000718D2" w14:paraId="6ABE1017" w14:textId="77777777" w:rsidTr="008E048C">
        <w:trPr>
          <w:trHeight w:val="40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06C6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2.2.3.02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F0A5726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Yasal konular için hizmet giderleri</w:t>
            </w:r>
          </w:p>
        </w:tc>
      </w:tr>
      <w:tr w:rsidR="00D40DF8" w:rsidRPr="000718D2" w14:paraId="2F5997CB" w14:textId="77777777" w:rsidTr="008E048C">
        <w:trPr>
          <w:trHeight w:val="57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7C208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2.2.3.03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CF93455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Defter tutma / muhasebe için hizmet giderleri</w:t>
            </w:r>
          </w:p>
        </w:tc>
      </w:tr>
      <w:tr w:rsidR="00D40DF8" w:rsidRPr="000718D2" w14:paraId="5E6459C2" w14:textId="77777777" w:rsidTr="008E048C">
        <w:trPr>
          <w:trHeight w:val="750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1B21046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2.2.4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  <w:hideMark/>
          </w:tcPr>
          <w:p w14:paraId="5CB31CCA" w14:textId="5FC19C49" w:rsidR="00D40DF8" w:rsidRPr="000718D2" w:rsidRDefault="00D40DF8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Büro malzemesi ve sarf malzemeleri (kâğıt, temizlik malzemeleri, çay, şeker vb.) (Bir yıl için maksimum 1000 </w:t>
            </w:r>
            <w:r w:rsid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)</w:t>
            </w:r>
          </w:p>
        </w:tc>
      </w:tr>
      <w:tr w:rsidR="00D40DF8" w:rsidRPr="000718D2" w14:paraId="34B7030D" w14:textId="77777777" w:rsidTr="008E048C">
        <w:trPr>
          <w:trHeight w:val="51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D4424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2.2.4.01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BFFF06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Büro malzemesi maliyetleri</w:t>
            </w:r>
          </w:p>
        </w:tc>
      </w:tr>
      <w:tr w:rsidR="00D40DF8" w:rsidRPr="000718D2" w14:paraId="27134EC7" w14:textId="77777777" w:rsidTr="008E048C">
        <w:trPr>
          <w:trHeight w:val="40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FCDCD1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2.2.4.02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EB0289F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Sarf malzemelerinin maliyeti</w:t>
            </w:r>
          </w:p>
        </w:tc>
      </w:tr>
      <w:tr w:rsidR="00D40DF8" w:rsidRPr="000718D2" w14:paraId="34657D24" w14:textId="77777777" w:rsidTr="008E048C">
        <w:trPr>
          <w:trHeight w:val="750"/>
        </w:trPr>
        <w:tc>
          <w:tcPr>
            <w:tcW w:w="1701" w:type="dxa"/>
            <w:shd w:val="clear" w:color="000000" w:fill="9BC2E6"/>
            <w:noWrap/>
            <w:vAlign w:val="center"/>
            <w:hideMark/>
          </w:tcPr>
          <w:p w14:paraId="2AC1FB2A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7655" w:type="dxa"/>
            <w:shd w:val="clear" w:color="000000" w:fill="9BC2E6"/>
            <w:vAlign w:val="center"/>
            <w:hideMark/>
          </w:tcPr>
          <w:p w14:paraId="6ECD500C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Küçük projelerin uygulanması</w:t>
            </w:r>
          </w:p>
          <w:p w14:paraId="5584DBBD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Küçük projeler, toplumun, organizasyonların veya grupların yararına kolektif niteliktedir.</w:t>
            </w:r>
          </w:p>
          <w:p w14:paraId="64EEB368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Özel şahısların veya tekil işletmelerin yararına yönelik projeler uygun değildir.</w:t>
            </w:r>
          </w:p>
        </w:tc>
      </w:tr>
      <w:tr w:rsidR="00D40DF8" w:rsidRPr="000718D2" w14:paraId="05ED50B0" w14:textId="77777777" w:rsidTr="008E048C">
        <w:trPr>
          <w:trHeight w:val="436"/>
        </w:trPr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347E982F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3.1</w:t>
            </w:r>
          </w:p>
        </w:tc>
        <w:tc>
          <w:tcPr>
            <w:tcW w:w="7655" w:type="dxa"/>
            <w:shd w:val="clear" w:color="auto" w:fill="A8D08D" w:themeFill="accent6" w:themeFillTint="99"/>
            <w:noWrap/>
            <w:vAlign w:val="center"/>
          </w:tcPr>
          <w:p w14:paraId="77A10F33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Öncelikli tema:</w:t>
            </w:r>
          </w:p>
          <w:p w14:paraId="78D10658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Kaliteli ürünler, el sanatları, bal, süs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aromatik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 xml:space="preserve"> bitkiler ve kırsal ekonominin ekonomik çeşitlendirilmesi için diğer faaliyetleri de içeren kısa tedarik zincirleri ve katma değerli ürün geliştirme</w:t>
            </w:r>
          </w:p>
        </w:tc>
      </w:tr>
      <w:tr w:rsidR="00D40DF8" w:rsidRPr="000718D2" w14:paraId="30447801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7C3D2702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3.1.1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510E64F9" w14:textId="763EA69F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ürünlerin, el sanatlarının, balların, süs bitkilerinin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aromatik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bitkilerin pazarlanması için bölgesel / ulusal fuarlara katılım (proje başına 5.000 </w:t>
            </w:r>
            <w:proofErr w:type="spellStart"/>
            <w:r w:rsid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D40DF8" w:rsidRPr="000718D2" w14:paraId="5DC8C20D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C8625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47313B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Toplu taşıma araçlarını kullanma (Otobüs, tren ve gemi)</w:t>
            </w:r>
          </w:p>
        </w:tc>
      </w:tr>
      <w:tr w:rsidR="00D40DF8" w:rsidRPr="000718D2" w14:paraId="53CE10D8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C953BF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B9EBD39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Uçakları kullanma (sadece ekonomik sınıfta)</w:t>
            </w:r>
          </w:p>
        </w:tc>
      </w:tr>
      <w:tr w:rsidR="00D40DF8" w:rsidRPr="000718D2" w14:paraId="3F4AA842" w14:textId="77777777" w:rsidTr="008E048C">
        <w:trPr>
          <w:trHeight w:val="561"/>
        </w:trPr>
        <w:tc>
          <w:tcPr>
            <w:tcW w:w="1701" w:type="dxa"/>
            <w:shd w:val="clear" w:color="auto" w:fill="auto"/>
            <w:noWrap/>
            <w:vAlign w:val="center"/>
          </w:tcPr>
          <w:p w14:paraId="2368FFD8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E2BBEFD" w14:textId="653A73A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Fuarlara götürülecek eşya,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katılımcılar için taşıt kiralama</w:t>
            </w:r>
          </w:p>
        </w:tc>
      </w:tr>
      <w:tr w:rsidR="00D40DF8" w:rsidRPr="000718D2" w14:paraId="074121B8" w14:textId="77777777" w:rsidTr="008E048C">
        <w:trPr>
          <w:trHeight w:val="422"/>
        </w:trPr>
        <w:tc>
          <w:tcPr>
            <w:tcW w:w="1701" w:type="dxa"/>
            <w:shd w:val="clear" w:color="auto" w:fill="auto"/>
            <w:noWrap/>
            <w:vAlign w:val="center"/>
          </w:tcPr>
          <w:p w14:paraId="2E25B63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7CCCF7F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Fuarlara götürülecek eşya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için kargo hizmetleri</w:t>
            </w:r>
          </w:p>
        </w:tc>
      </w:tr>
      <w:tr w:rsidR="00D40DF8" w:rsidRPr="000718D2" w14:paraId="73D7A0D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68B73694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3.1.1.05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7B5C872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Harcırahlar (konaklama hariç) (Yerel görevler için)</w:t>
            </w:r>
          </w:p>
        </w:tc>
      </w:tr>
      <w:tr w:rsidR="00D40DF8" w:rsidRPr="000718D2" w14:paraId="3ECA74C7" w14:textId="77777777" w:rsidTr="008E048C">
        <w:trPr>
          <w:trHeight w:val="333"/>
        </w:trPr>
        <w:tc>
          <w:tcPr>
            <w:tcW w:w="1701" w:type="dxa"/>
            <w:shd w:val="clear" w:color="auto" w:fill="auto"/>
            <w:noWrap/>
            <w:vAlign w:val="center"/>
          </w:tcPr>
          <w:p w14:paraId="36793E11" w14:textId="0E73B778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44ED19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Konaklama (Yerel görevler için)</w:t>
            </w:r>
          </w:p>
        </w:tc>
      </w:tr>
      <w:tr w:rsidR="00D40DF8" w:rsidRPr="000718D2" w14:paraId="046FA0C9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77EECC9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F2C601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Fuarlar için gerekli kayıt ücreti</w:t>
            </w:r>
          </w:p>
        </w:tc>
      </w:tr>
      <w:tr w:rsidR="00D40DF8" w:rsidRPr="000718D2" w14:paraId="17EDA416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4978029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C08C802" w14:textId="08523C5B" w:rsidR="00D40DF8" w:rsidRPr="000718D2" w:rsidRDefault="00D40DF8" w:rsidP="00D40D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Sergi için stant kiralama</w:t>
            </w:r>
          </w:p>
        </w:tc>
      </w:tr>
      <w:tr w:rsidR="00D40DF8" w:rsidRPr="000718D2" w14:paraId="56B0E976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12BC8BAE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3.1.1.09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64741B7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roll-up</w:t>
            </w:r>
            <w:proofErr w:type="spell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el ilanları, broşürler)</w:t>
            </w:r>
          </w:p>
        </w:tc>
      </w:tr>
      <w:tr w:rsidR="00D40DF8" w:rsidRPr="000718D2" w14:paraId="7C416CD3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5BF947DB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3.1.2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05467D4C" w14:textId="7F2FF2B4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ürünler, el sanatları ve kırsal ekonominin çeşitlendirilmesi için etkinlikler, fuarlar, köy festivalleri ve yarışmalar düzenlemek (proje başına 5.000 </w:t>
            </w:r>
            <w:proofErr w:type="spellStart"/>
            <w:r w:rsid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D40DF8" w:rsidRPr="000718D2" w14:paraId="3A0E47DD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F8DEE6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A8C0E53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Etkinlikler, fuarlar, festivaller ve yarışmalar için tesis, çadır ve teçhizat kiralama;</w:t>
            </w:r>
          </w:p>
        </w:tc>
      </w:tr>
      <w:tr w:rsidR="00D40DF8" w:rsidRPr="000718D2" w14:paraId="13D0AA46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E7CE96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7ED4082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Etkinlikler, fuarlar, festivaller ve yarışmalar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dekorasyon ve malzeme alımı</w:t>
            </w:r>
          </w:p>
        </w:tc>
      </w:tr>
      <w:tr w:rsidR="00D40DF8" w:rsidRPr="000718D2" w14:paraId="7C151650" w14:textId="77777777" w:rsidTr="008E048C">
        <w:trPr>
          <w:trHeight w:val="72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20FA4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72D3347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Etkinlikler, fuarlar, festivaller ve yarışmalar için taşıt kiralama (İnsan ve eşya taşımak için)</w:t>
            </w:r>
          </w:p>
        </w:tc>
      </w:tr>
      <w:tr w:rsidR="00D40DF8" w:rsidRPr="000718D2" w14:paraId="221A925C" w14:textId="77777777" w:rsidTr="008E048C">
        <w:trPr>
          <w:trHeight w:val="4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5EE00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E88686B" w14:textId="07154799" w:rsidR="00D40DF8" w:rsidRPr="000718D2" w:rsidRDefault="000718D2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</w:t>
            </w:r>
            <w:r w:rsidR="00D40DF8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aliyetleri</w:t>
            </w:r>
          </w:p>
        </w:tc>
      </w:tr>
      <w:tr w:rsidR="00D40DF8" w:rsidRPr="000718D2" w14:paraId="6230EF41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6DA3D1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932854F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Tanıtım maliyeti (el ilanı, broşür, basılı, görsel ve işitsel medya reklamları.)</w:t>
            </w:r>
          </w:p>
        </w:tc>
      </w:tr>
      <w:tr w:rsidR="00D40DF8" w:rsidRPr="000718D2" w14:paraId="2257A1D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577C5D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94AB6E7" w14:textId="23C420F2" w:rsidR="00D40DF8" w:rsidRPr="000718D2" w:rsidRDefault="000718D2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Ödüllerin maliyeti</w:t>
            </w:r>
          </w:p>
        </w:tc>
      </w:tr>
      <w:tr w:rsidR="00D40DF8" w:rsidRPr="000718D2" w14:paraId="08C7290A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16E7D054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62FF497" w14:textId="77777777" w:rsidR="00D40DF8" w:rsidRPr="000718D2" w:rsidRDefault="00D40DF8" w:rsidP="00D40D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roll-up</w:t>
            </w:r>
            <w:proofErr w:type="spell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el ilanları, broşürler)</w:t>
            </w:r>
          </w:p>
        </w:tc>
      </w:tr>
      <w:tr w:rsidR="000718D2" w:rsidRPr="000718D2" w14:paraId="2C8991C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52277755" w14:textId="250E6C45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F19D191" w14:textId="3D16C954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Kolaylaştırıcılar için konaklama</w:t>
            </w:r>
          </w:p>
        </w:tc>
      </w:tr>
      <w:tr w:rsidR="000718D2" w:rsidRPr="000718D2" w14:paraId="3A9BE53D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1C1FA4F9" w14:textId="4D66B560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3.1.2.09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508B888" w14:textId="2E367EA4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Kolaylaştırıcılar için harcırahlar (konaklama hariç)   </w:t>
            </w:r>
          </w:p>
        </w:tc>
      </w:tr>
      <w:tr w:rsidR="000718D2" w:rsidRPr="000718D2" w14:paraId="7DE5210E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5B7E127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3.1.3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0E98258C" w14:textId="6EB0C24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ürünlerin, el sanatlarının, balların, süs bitkilerinin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aromatik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bitkilerin üretimi, işlenmesi ve pazarlanması için ekipman ve makine temini (yalnızca toplu kullanım için) (proje başına 5000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0718D2" w:rsidRPr="000718D2" w14:paraId="73E21CD0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3214F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3.1.3.01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E5A28F5" w14:textId="5A388F6D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BT ekipmanı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ürünlerin pazarlanması / dağıtımı için raf, buzdolabı, stant, tezgah ve diğer teçhizat alımı</w:t>
            </w:r>
          </w:p>
        </w:tc>
      </w:tr>
      <w:tr w:rsidR="000718D2" w:rsidRPr="000718D2" w14:paraId="05D7F271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784149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3.1.3.02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46D72BF" w14:textId="1405E4D8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Yerel ürünlerin ve el sanatlarının üretimi, işlenmesi, satışa hazır hale getirilmesi, paketlenmesi, saklanması vb. için makine ve teçhizat alımı</w:t>
            </w:r>
          </w:p>
        </w:tc>
      </w:tr>
      <w:tr w:rsidR="000718D2" w:rsidRPr="000718D2" w14:paraId="3B3B94E5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7C7F7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3.1.3.03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B33BF3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7364224D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77CBEF0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3.1.4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659DD793" w14:textId="1B2A5F3E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ürünlerin, el sanatlarının, balların, süs bitkilerinin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aromatik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bitkilerin üretimi, işlenmesi ve pazarlanması için topluluk binalarının küçük tadilatları (sadece toplu kullanım için) (proje başına 5.000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0718D2" w:rsidRPr="000718D2" w14:paraId="0EC07F90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84E67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3.1.4.01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C8B802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İşçilik ve malzeme maliyetleri</w:t>
            </w:r>
          </w:p>
        </w:tc>
      </w:tr>
      <w:tr w:rsidR="000718D2" w:rsidRPr="000718D2" w14:paraId="48BADB49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EA62B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3.1.4.02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FD9270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743B5A01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437B4BB9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3.1.5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6C14C7A1" w14:textId="4C49F851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ürünlerin / el sanatlarının, balların, süs bitkilerinin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aromatik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bitkilerin pazarlanması için çevrimiçi satış </w:t>
            </w:r>
            <w:r w:rsidR="00120B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internet sitesi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nin sağlanması (yalnızca toplu kullanım için) (proje başına 5.000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0718D2" w:rsidRPr="000718D2" w14:paraId="7A4AF7F6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F8D59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3.1.5.01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C260999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 </w:t>
            </w:r>
            <w:proofErr w:type="gram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ekipmanlarının</w:t>
            </w:r>
            <w:proofErr w:type="gram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alımı</w:t>
            </w:r>
          </w:p>
        </w:tc>
      </w:tr>
      <w:tr w:rsidR="000718D2" w:rsidRPr="000718D2" w14:paraId="23FE323A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17A03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3.1.5.02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A6A1D99" w14:textId="33773CC8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Çevrimiçi satış </w:t>
            </w:r>
            <w:r w:rsidR="00120B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internet sitesi</w:t>
            </w: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kurulum maliyetleri</w:t>
            </w:r>
          </w:p>
        </w:tc>
      </w:tr>
      <w:tr w:rsidR="000718D2" w:rsidRPr="000718D2" w14:paraId="60DAEBFE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9A50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3.1.5.03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D9CBBB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(plakalar)</w:t>
            </w:r>
          </w:p>
        </w:tc>
      </w:tr>
      <w:tr w:rsidR="000718D2" w:rsidRPr="000718D2" w14:paraId="20F0E242" w14:textId="77777777" w:rsidTr="008E048C">
        <w:trPr>
          <w:trHeight w:val="436"/>
        </w:trPr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499C612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3.2</w:t>
            </w:r>
          </w:p>
        </w:tc>
        <w:tc>
          <w:tcPr>
            <w:tcW w:w="7655" w:type="dxa"/>
            <w:shd w:val="clear" w:color="auto" w:fill="A8D08D" w:themeFill="accent6" w:themeFillTint="99"/>
            <w:noWrap/>
            <w:vAlign w:val="center"/>
          </w:tcPr>
          <w:p w14:paraId="0F4865B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Öncelikli tema:</w:t>
            </w:r>
          </w:p>
          <w:p w14:paraId="6772248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Yerel, doğal ve kültürel kaynakların kullanımına dayalı kırsal turizm ürünlerinin geliştirilmesi;</w:t>
            </w:r>
          </w:p>
        </w:tc>
      </w:tr>
      <w:tr w:rsidR="000718D2" w:rsidRPr="000718D2" w14:paraId="4493ADA9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5424B7D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3.2.1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1FACD5D2" w14:textId="57F75F91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 türleri: Bölgesel / ulusal turizm fuarlarına katılım (proje başına 5.000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0718D2" w:rsidRPr="000718D2" w14:paraId="5071A471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79F419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1965CC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Toplu taşıma araçlarını kullanma (Otobüs, tren ve gemi)</w:t>
            </w:r>
          </w:p>
        </w:tc>
      </w:tr>
      <w:tr w:rsidR="000718D2" w:rsidRPr="000718D2" w14:paraId="23048B32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BE69B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DE9F26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Uçakları kullanma (sadece ekonomik sınıfta)</w:t>
            </w:r>
          </w:p>
        </w:tc>
      </w:tr>
      <w:tr w:rsidR="000718D2" w:rsidRPr="000718D2" w14:paraId="07161517" w14:textId="77777777" w:rsidTr="008E048C">
        <w:trPr>
          <w:trHeight w:val="56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5CBEB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10DBCF1" w14:textId="198B9F5E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Fuarlara götürülecek eşya,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katılımcılar için taşıt kiralama</w:t>
            </w:r>
          </w:p>
        </w:tc>
      </w:tr>
      <w:tr w:rsidR="000718D2" w:rsidRPr="000718D2" w14:paraId="455054A1" w14:textId="77777777" w:rsidTr="008E048C">
        <w:trPr>
          <w:trHeight w:val="4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3C34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DD812A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Fuarlara götürülecek eşya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için kargo hizmetleri</w:t>
            </w:r>
          </w:p>
        </w:tc>
      </w:tr>
      <w:tr w:rsidR="000718D2" w:rsidRPr="000718D2" w14:paraId="220F64EF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CB74A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9475ED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Harcırahlar (konaklama hariç) (Yerel görevler için)</w:t>
            </w:r>
          </w:p>
        </w:tc>
      </w:tr>
      <w:tr w:rsidR="000718D2" w:rsidRPr="000718D2" w14:paraId="5115E1D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9FE91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8BDB6A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Konaklama (Yerel görevler için)</w:t>
            </w:r>
          </w:p>
        </w:tc>
      </w:tr>
      <w:tr w:rsidR="000718D2" w:rsidRPr="000718D2" w14:paraId="46004B55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4F85CA8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AB7533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Fuarlar için gerekli kayıt ücreti</w:t>
            </w:r>
          </w:p>
        </w:tc>
      </w:tr>
      <w:tr w:rsidR="000718D2" w:rsidRPr="000718D2" w14:paraId="2B20D791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1456DA5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3.2.1.08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303FD7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roll-up</w:t>
            </w:r>
            <w:proofErr w:type="spell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el ilanları, broşürler)</w:t>
            </w:r>
          </w:p>
        </w:tc>
      </w:tr>
      <w:tr w:rsidR="000718D2" w:rsidRPr="000718D2" w14:paraId="7A87248B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25FA94C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3.2.2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1929FACC" w14:textId="4350C44C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Turizm ile ilgili veya dışarıdan gelen ziyaretçiler / turistler için düzenlenen etkinlikleri, fuarları, köy festivallerini ve yarışmaları düzenlemek (proje başına 5000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vro'ya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kadar)</w:t>
            </w:r>
          </w:p>
        </w:tc>
      </w:tr>
      <w:tr w:rsidR="000718D2" w:rsidRPr="000718D2" w14:paraId="7874F47A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91F0C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2CF5EC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Etkinlikler, fuarlar, festivaller ve yarışmalar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tesis kiralama;</w:t>
            </w:r>
          </w:p>
        </w:tc>
      </w:tr>
      <w:tr w:rsidR="000718D2" w:rsidRPr="000718D2" w14:paraId="62C5C7DA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3DEE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01A79F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Etkinlikler, fuarlar, festivaller ve yarışmalar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dekorasyon ve malzeme alımı</w:t>
            </w:r>
          </w:p>
        </w:tc>
      </w:tr>
      <w:tr w:rsidR="000718D2" w:rsidRPr="000718D2" w14:paraId="5F419B74" w14:textId="77777777" w:rsidTr="008E048C">
        <w:trPr>
          <w:trHeight w:val="72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0EF3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B35852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Etkinlikler, fuarlar, festivaller ve yarışmalar için taşıt kiralama (İnsan ve eşya taşımak için)</w:t>
            </w:r>
          </w:p>
        </w:tc>
      </w:tr>
      <w:tr w:rsidR="000718D2" w:rsidRPr="000718D2" w14:paraId="097DE27F" w14:textId="77777777" w:rsidTr="008E048C">
        <w:trPr>
          <w:trHeight w:val="4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F5A82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53FBE8C" w14:textId="00AB5D14" w:rsidR="000718D2" w:rsidRPr="000718D2" w:rsidRDefault="00CE1D43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</w:t>
            </w:r>
            <w:r w:rsidR="000718D2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aliyetleri</w:t>
            </w:r>
          </w:p>
        </w:tc>
      </w:tr>
      <w:tr w:rsidR="000718D2" w:rsidRPr="000718D2" w14:paraId="5507EE2F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66C94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3.2.2.05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B436F0C" w14:textId="35507E6A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Tanıtım maliyeti (broşürler, el ilanları, basılı, görsel ve işitsel medya reklamları)</w:t>
            </w:r>
          </w:p>
        </w:tc>
      </w:tr>
      <w:tr w:rsidR="000718D2" w:rsidRPr="000718D2" w14:paraId="1E3BE3CB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95E3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5B00EF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Ödüllerin maliyeti.</w:t>
            </w:r>
          </w:p>
        </w:tc>
      </w:tr>
      <w:tr w:rsidR="000718D2" w:rsidRPr="000718D2" w14:paraId="62A87798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7A9E9B1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1B0B1F9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roll-up'lar</w:t>
            </w:r>
            <w:proofErr w:type="spell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plaklar, tabelalar)</w:t>
            </w:r>
          </w:p>
        </w:tc>
      </w:tr>
      <w:tr w:rsidR="000718D2" w:rsidRPr="000718D2" w14:paraId="14750BEF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24927E96" w14:textId="68B6E404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30F13BD" w14:textId="49FE739D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Kolaylaştırıcılar için konaklama</w:t>
            </w:r>
          </w:p>
        </w:tc>
      </w:tr>
      <w:tr w:rsidR="000718D2" w:rsidRPr="000718D2" w14:paraId="11606C3D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70DDEA08" w14:textId="634B72F3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3.2.2.09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C681E55" w14:textId="41A61CDC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Kolaylaştırıcılar için harcırahlar (konaklama hariç)   </w:t>
            </w:r>
          </w:p>
        </w:tc>
      </w:tr>
      <w:tr w:rsidR="000718D2" w:rsidRPr="000718D2" w14:paraId="518030F8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7400EFC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3.2.3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62FAFB1B" w14:textId="10D80FE3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Küçük proje türleri: Köy kafeleri düzenlenmesi, tatma odaları ve ziyaretçi merkezleri ile yerel hediyelik eşyalar için makin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e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(proje başına 5000 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vro’ya kadar)</w:t>
            </w:r>
          </w:p>
        </w:tc>
      </w:tr>
      <w:tr w:rsidR="000718D2" w:rsidRPr="000718D2" w14:paraId="294FBF7D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E3851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3.2.3.01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C75ABE1" w14:textId="583B0F06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Turistler için köy kafeleri, tadım odaları veya ziyaretçi merkezleri ve turizm ofisleri için masa, sandalye, raf ve BT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ekipmanları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da dâhil diğer teçhizat alımı (topluluk binalarında)</w:t>
            </w:r>
          </w:p>
        </w:tc>
      </w:tr>
      <w:tr w:rsidR="000718D2" w:rsidRPr="000718D2" w14:paraId="70FDA6D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1F5B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3.2.3.02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5EBC551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Yerel hediyelik eşyalar için üretim makineleri ve pazarlama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ekipmanları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alımı</w:t>
            </w:r>
          </w:p>
        </w:tc>
      </w:tr>
      <w:tr w:rsidR="000718D2" w:rsidRPr="000718D2" w14:paraId="3C622F3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F66E0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3.2.3.03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1E8005A" w14:textId="6C0E7382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Yönlendirme ve bilgi panolarının maliyeti</w:t>
            </w:r>
          </w:p>
        </w:tc>
      </w:tr>
      <w:tr w:rsidR="000718D2" w:rsidRPr="000718D2" w14:paraId="5690F21F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97B5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3.2.3.04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FBD91D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7ECAD498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1A56369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3.2.4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10E365F3" w14:textId="5B66B4D8" w:rsidR="000718D2" w:rsidRPr="000718D2" w:rsidRDefault="000718D2" w:rsidP="00FF1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Küçük proje türleri: Küçük turizm altyapısının (yollar vb.) Sağlanması ve binaların ve diğer turistik yerlerin (eski değirmenler, topluluk</w:t>
            </w:r>
            <w:r w:rsidR="00FF15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binaları gibi) iyileştirilmesi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(proje başına 5.000 </w:t>
            </w:r>
            <w:r w:rsidR="00FF15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'ya kadar)</w:t>
            </w:r>
          </w:p>
        </w:tc>
      </w:tr>
      <w:tr w:rsidR="000718D2" w:rsidRPr="000718D2" w14:paraId="37FD7D30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4AC9B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3.2.4.01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E28A2E2" w14:textId="01723B9D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Binalar ve diğer turistik yerler için işçilik ve malzemelerin maliyeti (işaretler ve panolar, erişim yolları, koruma, ışıklar vb. dâhil)</w:t>
            </w:r>
          </w:p>
        </w:tc>
      </w:tr>
      <w:tr w:rsidR="000718D2" w:rsidRPr="000718D2" w14:paraId="0C359525" w14:textId="77777777" w:rsidTr="008E048C">
        <w:trPr>
          <w:trHeight w:val="553"/>
        </w:trPr>
        <w:tc>
          <w:tcPr>
            <w:tcW w:w="1701" w:type="dxa"/>
            <w:shd w:val="clear" w:color="auto" w:fill="auto"/>
            <w:noWrap/>
            <w:vAlign w:val="center"/>
          </w:tcPr>
          <w:p w14:paraId="12B8600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3.2.4.02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497C62" w14:textId="1665B36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Turizm parkurlarının maliyeti (tabela dâhil)</w:t>
            </w:r>
          </w:p>
        </w:tc>
      </w:tr>
      <w:tr w:rsidR="000718D2" w:rsidRPr="000718D2" w14:paraId="5AEB2E12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7623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3.2.4.03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670A80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Dalgakıran, bakı teraslarının maliyetleri</w:t>
            </w:r>
          </w:p>
        </w:tc>
      </w:tr>
      <w:tr w:rsidR="000718D2" w:rsidRPr="000718D2" w14:paraId="1B6F29C2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53496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3.2.4.04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53488C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52AA3603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2A1C28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3.2.5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62B19B93" w14:textId="05F2C046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turizm ürünlerinin toplu pazarlanması için </w:t>
            </w:r>
            <w:r w:rsidR="00120B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internet sitesi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nin sağlanması (proje başına 5000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'ya kadar)</w:t>
            </w:r>
          </w:p>
        </w:tc>
      </w:tr>
      <w:tr w:rsidR="000718D2" w:rsidRPr="000718D2" w14:paraId="123EBC6D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E6E23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3.2.5.01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2820D2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 </w:t>
            </w:r>
            <w:proofErr w:type="gram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ekipmanlarının</w:t>
            </w:r>
            <w:proofErr w:type="gram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alımı</w:t>
            </w:r>
          </w:p>
        </w:tc>
      </w:tr>
      <w:tr w:rsidR="000718D2" w:rsidRPr="000718D2" w14:paraId="0317EA3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CF6AB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3.2.5.02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F3E4633" w14:textId="06CCF790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Konaklama, yemek, turizm faaliyetleri için </w:t>
            </w:r>
            <w:r w:rsidR="0012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internet sitesi</w:t>
            </w:r>
            <w:r w:rsidRPr="0007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kurulum maliyetleri</w:t>
            </w:r>
          </w:p>
        </w:tc>
      </w:tr>
      <w:tr w:rsidR="000718D2" w:rsidRPr="000718D2" w14:paraId="70234A8E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80479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3.2.5.03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F4689D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(plakalar)</w:t>
            </w:r>
          </w:p>
        </w:tc>
      </w:tr>
      <w:tr w:rsidR="000718D2" w:rsidRPr="000718D2" w14:paraId="2138C711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4F02C0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3.2.6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5CD63840" w14:textId="23167989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Küçük proje türleri: Yetiştiriciliği, yerel kültürel / tarihi varlıkların / değerlerin saklanması ve kaydedilmesi v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e turistik amaçlı kullanılması 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(proje başına 5.000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'ya kadar)</w:t>
            </w:r>
          </w:p>
        </w:tc>
      </w:tr>
      <w:tr w:rsidR="000718D2" w:rsidRPr="000718D2" w14:paraId="524BAB9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9AC8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3.2.6.01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19C3FE3" w14:textId="51BC1D59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Turizm ürünlerinin (bilgi panoları, tarihi kayıtlar ve açıklamalar, hikâyeler, parkurlar, rehberli turlar ve etkinlikler, paketler) geliştirilmesi için 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ihtisaslaşmış uzmanların maliyetleri (tarihçiler, doğa bilimcileri, antropologlar, pazarlama uzmanları, grafik tasarımcılar, vb.)</w:t>
            </w:r>
          </w:p>
        </w:tc>
      </w:tr>
      <w:tr w:rsidR="000718D2" w:rsidRPr="000718D2" w14:paraId="5F841752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2048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3.2.6.02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473F4D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Turizm dernekleri / kooperatiflerin rehberli turları ve etkinlikleri için uzman maliyetleri (tarihçiler, doğa bilimcileri, antropologlar)</w:t>
            </w:r>
          </w:p>
        </w:tc>
      </w:tr>
      <w:tr w:rsidR="000718D2" w:rsidRPr="000718D2" w14:paraId="6A4C9C11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7F885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3.2.6.03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C9F6759" w14:textId="37675A9D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Kültürel / tarihi yerler için </w:t>
            </w:r>
            <w:proofErr w:type="gram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restorasyo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planları için mimarlık ve mühe</w:t>
            </w: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ndislik projeleri çizim maliyetleri (sadece kamu / topluluk / köy kooperatifi mülkiyetindeki yerler için)</w:t>
            </w:r>
          </w:p>
        </w:tc>
      </w:tr>
      <w:tr w:rsidR="000718D2" w:rsidRPr="000718D2" w14:paraId="5FBE65E4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180C371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7AAD51C" w14:textId="09F4C61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Doğal, kültürel ve tarihi varlıkların dijital ve yayınlanmış kayıtlarını üretmek (BT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ekipmanı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 alımı dâhil)</w:t>
            </w:r>
          </w:p>
        </w:tc>
      </w:tr>
      <w:tr w:rsidR="000718D2" w:rsidRPr="000718D2" w14:paraId="3E36F165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2657CA0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0EF0F9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Uzmanlar için toplu taşıma araçlarını kullanma (Otobüs, tren ve gemi)</w:t>
            </w:r>
          </w:p>
        </w:tc>
      </w:tr>
      <w:tr w:rsidR="000718D2" w:rsidRPr="000718D2" w14:paraId="17D9CEDE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5CD7971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5CC40A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Uzmanlar için uçak kullanmak (sadece ekonomik sınıfta)</w:t>
            </w:r>
          </w:p>
        </w:tc>
      </w:tr>
      <w:tr w:rsidR="000718D2" w:rsidRPr="000718D2" w14:paraId="4CA375FA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19E1DFF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959948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Harcırahlar (konaklama hariç) (Yerel görevler için)</w:t>
            </w:r>
          </w:p>
        </w:tc>
      </w:tr>
      <w:tr w:rsidR="000718D2" w:rsidRPr="000718D2" w14:paraId="2F997C5D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35F1D27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924B0A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Konaklama (Yerel görevler için)</w:t>
            </w:r>
          </w:p>
        </w:tc>
      </w:tr>
      <w:tr w:rsidR="000718D2" w:rsidRPr="000718D2" w14:paraId="6A760A6E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</w:tcPr>
          <w:p w14:paraId="2E44CE2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0A4B9BB" w14:textId="39B75AF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Ulaştırma hizmetleri kiralama</w:t>
            </w:r>
          </w:p>
        </w:tc>
      </w:tr>
      <w:tr w:rsidR="000718D2" w:rsidRPr="000718D2" w14:paraId="4AC5177C" w14:textId="77777777" w:rsidTr="008E048C">
        <w:trPr>
          <w:trHeight w:val="40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7B137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3.2.6.10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5A5F56D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Tanıtım maliyeti (broşür, el ilanı, basılı, görsel ve işitsel medya reklamları)</w:t>
            </w:r>
          </w:p>
        </w:tc>
      </w:tr>
      <w:tr w:rsidR="000718D2" w:rsidRPr="000718D2" w14:paraId="2895C443" w14:textId="77777777" w:rsidTr="008E048C">
        <w:trPr>
          <w:trHeight w:val="546"/>
        </w:trPr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0622D56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3.3</w:t>
            </w:r>
          </w:p>
        </w:tc>
        <w:tc>
          <w:tcPr>
            <w:tcW w:w="7655" w:type="dxa"/>
            <w:shd w:val="clear" w:color="auto" w:fill="A8D08D" w:themeFill="accent6" w:themeFillTint="99"/>
            <w:noWrap/>
            <w:vAlign w:val="center"/>
          </w:tcPr>
          <w:p w14:paraId="0162873A" w14:textId="77777777" w:rsidR="000718D2" w:rsidRPr="000718D2" w:rsidRDefault="000718D2" w:rsidP="000718D2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Öncelikli tema:</w:t>
            </w:r>
          </w:p>
          <w:p w14:paraId="3BEA5A44" w14:textId="76EB7F0A" w:rsidR="000718D2" w:rsidRPr="000718D2" w:rsidRDefault="000718D2" w:rsidP="000718D2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Topluluğun kültürel ve sosyal yaşamını arttırmak ve kolektif yerel örgütleri, dernekleri ve STK'ları desteklemek (kadın grupları dâhil)</w:t>
            </w:r>
          </w:p>
        </w:tc>
      </w:tr>
      <w:tr w:rsidR="000718D2" w:rsidRPr="000718D2" w14:paraId="42C11079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497105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3.3.1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02599BF7" w14:textId="6B0382DF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Yerel kadın birlikleri / kooperatifleri, STK'lar, kültürel, müzikal ve hobi grupları ile spor / gençlik kulüpleri için etkinlikler ve yarışmalar düzenlemek (proje başına 5.000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'ya kadar)</w:t>
            </w:r>
          </w:p>
        </w:tc>
      </w:tr>
      <w:tr w:rsidR="000718D2" w:rsidRPr="000718D2" w14:paraId="51C426B6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A1BF3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F314F8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Etkinlik ve yarışmalar için tesis, çadır ve teçhizat kiralama;</w:t>
            </w:r>
          </w:p>
        </w:tc>
      </w:tr>
      <w:tr w:rsidR="000718D2" w:rsidRPr="000718D2" w14:paraId="4C3DCF0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0DF0F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AE19C81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Etkinlik ve yarışmalar için dekorasyon ve malzeme alımı</w:t>
            </w:r>
          </w:p>
        </w:tc>
      </w:tr>
      <w:tr w:rsidR="000718D2" w:rsidRPr="000718D2" w14:paraId="561A418F" w14:textId="77777777" w:rsidTr="008E048C">
        <w:trPr>
          <w:trHeight w:val="72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3B913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A3FA14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maliyetleri;</w:t>
            </w:r>
          </w:p>
        </w:tc>
      </w:tr>
      <w:tr w:rsidR="000718D2" w:rsidRPr="000718D2" w14:paraId="71BADBEE" w14:textId="77777777" w:rsidTr="008E048C">
        <w:trPr>
          <w:trHeight w:val="4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51E9F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989422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Tanıtım maliyeti (broşürler, el ilanları, basılı, görsel ve işitsel medya reklamları)</w:t>
            </w:r>
          </w:p>
        </w:tc>
      </w:tr>
      <w:tr w:rsidR="000718D2" w:rsidRPr="000718D2" w14:paraId="4410046D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4218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5D76A2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Ödül maliyetleri.</w:t>
            </w:r>
          </w:p>
        </w:tc>
      </w:tr>
      <w:tr w:rsidR="000718D2" w:rsidRPr="000718D2" w14:paraId="1A7ADEE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86B48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BC833E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roll-up'lar</w:t>
            </w:r>
            <w:proofErr w:type="spell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</w:tc>
      </w:tr>
      <w:tr w:rsidR="000718D2" w:rsidRPr="000718D2" w14:paraId="4C3B1A6F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76C55B0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C419D4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Ulaştırma hizmetleri kiralama</w:t>
            </w:r>
          </w:p>
        </w:tc>
      </w:tr>
      <w:tr w:rsidR="000718D2" w:rsidRPr="000718D2" w14:paraId="57ACBE3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6BB95977" w14:textId="35BA3B5F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0AA1321" w14:textId="4800D41C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Kolaylaştırıcılar için konaklama</w:t>
            </w:r>
          </w:p>
        </w:tc>
      </w:tr>
      <w:tr w:rsidR="000718D2" w:rsidRPr="000718D2" w14:paraId="640615FE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2E78A13E" w14:textId="35DE28F9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3.3.1.09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4CE93B9" w14:textId="62D5FFC0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Kolaylaştırıcılar için harcırahlar (konaklama hariç)   </w:t>
            </w:r>
          </w:p>
        </w:tc>
      </w:tr>
      <w:tr w:rsidR="000718D2" w:rsidRPr="000718D2" w14:paraId="499707F8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2720146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lastRenderedPageBreak/>
              <w:t>3.3.2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3AA791F4" w14:textId="6E4EB58B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 türleri: Yerel kadın derneği / kooperatifleri, STK'lar, kültürel, müzikal ve hobi grupları ile spor / gençlik kulüpleri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ve makine temini (proje başına 5000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’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ya kadar)</w:t>
            </w:r>
          </w:p>
        </w:tc>
      </w:tr>
      <w:tr w:rsidR="000718D2" w:rsidRPr="000718D2" w14:paraId="4424EF08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19962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3.3.2.01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AA12C14" w14:textId="14CD078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BT ekipmanı dahil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alımı</w:t>
            </w:r>
          </w:p>
        </w:tc>
      </w:tr>
      <w:tr w:rsidR="000718D2" w:rsidRPr="000718D2" w14:paraId="4FC7E349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2D1B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3.3.2.02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964EC3F" w14:textId="60568838" w:rsidR="000718D2" w:rsidRPr="000718D2" w:rsidRDefault="000718D2" w:rsidP="00C54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Müzik aletleri, kitap ve dergi, kütüphane malzemeleri ve mobilyası, spor malzemeleri, kostümler, maket yapım ekipmanları ve malzemeleri, uçurtma malzemeleri, satranç takımı, hobi malzemeleri, engellilere yönelik ekipmanlar </w:t>
            </w:r>
            <w:r w:rsidR="00C541ED"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vb. </w:t>
            </w:r>
            <w:proofErr w:type="gramStart"/>
            <w:r w:rsidR="00C5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="00C5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makine alımı</w:t>
            </w:r>
          </w:p>
        </w:tc>
      </w:tr>
      <w:tr w:rsidR="000718D2" w:rsidRPr="000718D2" w14:paraId="55A47D5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673C6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3.3.2.03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D8580A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491DC75A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2268B50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3.3.3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25F52875" w14:textId="5297E6DF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 türleri: Yerel kadın birlikleri / kooperatifleri, STK'lar, kültürel, müzikal ve hobi grupları ile spor / gençlik kulüpleri için topluluk binalarının küçük tadilatı (proje başına 5.000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'ya kadar)</w:t>
            </w:r>
          </w:p>
        </w:tc>
      </w:tr>
      <w:tr w:rsidR="000718D2" w:rsidRPr="000718D2" w14:paraId="652940A0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75A00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3.3.3.01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989590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Topluluk binalarının tadilatı için işçilik ve malzeme maliyeti</w:t>
            </w:r>
          </w:p>
        </w:tc>
      </w:tr>
      <w:tr w:rsidR="000718D2" w:rsidRPr="000718D2" w14:paraId="7703E2C8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A1273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3.3.3.02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36A7B2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2A020FA6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6B1FFB6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3.3.4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44FC9C39" w14:textId="4813DBC8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 türleri: Yerel kadın derneği / kooperatifleri, STK'lar, kültürel, müzikal ve hobi grupları ile spor / gençlik kulüpleri için </w:t>
            </w:r>
            <w:r w:rsidR="00120B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internet sitesi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sağlanması (proje başına 5000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’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ya kadar)</w:t>
            </w:r>
          </w:p>
        </w:tc>
      </w:tr>
      <w:tr w:rsidR="000718D2" w:rsidRPr="000718D2" w14:paraId="50F52BE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1F1E16" w14:textId="021FE302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3.3.4.01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0D1F01C" w14:textId="79F7D89E" w:rsidR="000718D2" w:rsidRPr="000718D2" w:rsidRDefault="00120B6C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sitesi</w:t>
            </w:r>
            <w:r w:rsidR="000718D2"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nin kurulum maliyetleri</w:t>
            </w:r>
          </w:p>
        </w:tc>
      </w:tr>
      <w:tr w:rsidR="000718D2" w:rsidRPr="000718D2" w14:paraId="573B6410" w14:textId="77777777" w:rsidTr="008E048C">
        <w:trPr>
          <w:trHeight w:val="420"/>
        </w:trPr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68A20C91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3.4</w:t>
            </w:r>
          </w:p>
        </w:tc>
        <w:tc>
          <w:tcPr>
            <w:tcW w:w="7655" w:type="dxa"/>
            <w:shd w:val="clear" w:color="auto" w:fill="A8D08D" w:themeFill="accent6" w:themeFillTint="99"/>
            <w:noWrap/>
            <w:vAlign w:val="center"/>
          </w:tcPr>
          <w:p w14:paraId="2BC8F3BD" w14:textId="77777777" w:rsidR="000718D2" w:rsidRPr="000718D2" w:rsidRDefault="000718D2" w:rsidP="000718D2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1000'den az nüfusu olan köy / mahalle birimlerinde kamusal alanın iyileştirilmesi.</w:t>
            </w:r>
          </w:p>
        </w:tc>
      </w:tr>
      <w:tr w:rsidR="000718D2" w:rsidRPr="000718D2" w14:paraId="07A9F356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C7AA1D1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3.4.1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279E86E6" w14:textId="7D40C8B2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türü: Kamusal alanın iyileştirilmesi için işçilik ve malzemelerin sağlanması (proje başına 5000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’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ya kadar)</w:t>
            </w:r>
          </w:p>
        </w:tc>
      </w:tr>
      <w:tr w:rsidR="000718D2" w:rsidRPr="000718D2" w14:paraId="7546AFED" w14:textId="77777777" w:rsidTr="008E048C">
        <w:trPr>
          <w:trHeight w:val="420"/>
        </w:trPr>
        <w:tc>
          <w:tcPr>
            <w:tcW w:w="1701" w:type="dxa"/>
            <w:shd w:val="clear" w:color="auto" w:fill="auto"/>
            <w:noWrap/>
            <w:vAlign w:val="center"/>
          </w:tcPr>
          <w:p w14:paraId="1DE8CC3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3.4.1.01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6EE0BC8" w14:textId="4D316BFB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Köy/mahalle birimlerinin meydanları için çevre düzenlemesi için işçilik, malzeme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alımları</w:t>
            </w:r>
          </w:p>
        </w:tc>
      </w:tr>
      <w:tr w:rsidR="000718D2" w:rsidRPr="000718D2" w14:paraId="4E60EFFB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33D800B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3.4.1.02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0A17DBA" w14:textId="269684AB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Çocuk oyun alanları/macera parkurları için işçilik, malzeme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maliyetleri</w:t>
            </w:r>
          </w:p>
        </w:tc>
      </w:tr>
      <w:tr w:rsidR="000718D2" w:rsidRPr="000718D2" w14:paraId="5F98E37A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77E35EDA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3.4.1.03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8BAC15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Spor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rekreasyon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alanları için işçilik, malzeme ve ekipman maliyetleri</w:t>
            </w:r>
          </w:p>
        </w:tc>
      </w:tr>
      <w:tr w:rsidR="000718D2" w:rsidRPr="000718D2" w14:paraId="33B19436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075B9F3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3.4.1.04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F8611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Topluluk binalarının/alanlarının </w:t>
            </w: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osyal, kültürel, sportif ve sanatsal faaliyetlere yönelik olarak tadilatı için,</w:t>
            </w: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işçilik, </w:t>
            </w: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malzeme ve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maliyetleri</w:t>
            </w:r>
          </w:p>
        </w:tc>
      </w:tr>
      <w:tr w:rsidR="000718D2" w:rsidRPr="000718D2" w14:paraId="5CDC0762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3E8FA1D3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3.4.1.05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73FFD10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İletişim alt yapısına yönelik kurulum ve işletme maliyetleri</w:t>
            </w:r>
          </w:p>
        </w:tc>
      </w:tr>
      <w:tr w:rsidR="000718D2" w:rsidRPr="000718D2" w14:paraId="438664D6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1419C4" w14:textId="13EBDD40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3.4.1.06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E2D1B8B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  <w:tr w:rsidR="000718D2" w:rsidRPr="000718D2" w14:paraId="241C273A" w14:textId="77777777" w:rsidTr="008E048C">
        <w:trPr>
          <w:trHeight w:val="420"/>
        </w:trPr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15D735D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3.5</w:t>
            </w:r>
          </w:p>
        </w:tc>
        <w:tc>
          <w:tcPr>
            <w:tcW w:w="7655" w:type="dxa"/>
            <w:shd w:val="clear" w:color="auto" w:fill="A8D08D" w:themeFill="accent6" w:themeFillTint="99"/>
            <w:noWrap/>
            <w:vAlign w:val="center"/>
          </w:tcPr>
          <w:p w14:paraId="7C39599C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Öncelikli tema:</w:t>
            </w:r>
          </w:p>
          <w:p w14:paraId="3F2FB414" w14:textId="77777777" w:rsidR="000718D2" w:rsidRPr="000718D2" w:rsidRDefault="000718D2" w:rsidP="000718D2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Alandaki çevre standartlarının iyileştirilmesi ve toplum için yenilenebilir enerjinin teşvik edilmesi;</w:t>
            </w:r>
          </w:p>
        </w:tc>
      </w:tr>
      <w:tr w:rsidR="000718D2" w:rsidRPr="000718D2" w14:paraId="78AD09EB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6719AC3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lastRenderedPageBreak/>
              <w:t>3.5.1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5EF1ADFF" w14:textId="569AF0E0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 türleri: Etkinlikler, fuarlar, köy festivalleri ve yarışmalar düzenlemek (proje başına 5000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Avro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'ya kadar)</w:t>
            </w:r>
          </w:p>
        </w:tc>
      </w:tr>
      <w:tr w:rsidR="000718D2" w:rsidRPr="000718D2" w14:paraId="0399A2A8" w14:textId="77777777" w:rsidTr="008E048C">
        <w:trPr>
          <w:trHeight w:val="74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6266F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7160A65" w14:textId="755BB8EF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Etkinlikler, fuarlar, festivaller ve yarışmalar için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tesis kiralama</w:t>
            </w:r>
          </w:p>
        </w:tc>
      </w:tr>
      <w:tr w:rsidR="000718D2" w:rsidRPr="000718D2" w14:paraId="2B84CF69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01B1F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4152DA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Etkinlikler, fuarlar, festivaller ve yarışmalar için dekorasyon ve malzeme alımı</w:t>
            </w:r>
          </w:p>
        </w:tc>
      </w:tr>
      <w:tr w:rsidR="000718D2" w:rsidRPr="000718D2" w14:paraId="04BF4C07" w14:textId="77777777" w:rsidTr="008E048C">
        <w:trPr>
          <w:trHeight w:val="72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15B90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967F8C4" w14:textId="1E2A8990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İkram maliyetleri</w:t>
            </w:r>
          </w:p>
        </w:tc>
      </w:tr>
      <w:tr w:rsidR="000718D2" w:rsidRPr="000718D2" w14:paraId="58526B3A" w14:textId="77777777" w:rsidTr="008E048C">
        <w:trPr>
          <w:trHeight w:val="4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44D5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0A796D7" w14:textId="1BFD9732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Tanıtım maliyeti (broşürler, el ilanları, basılı, görsel ve işitsel medya reklamları)</w:t>
            </w:r>
          </w:p>
        </w:tc>
      </w:tr>
      <w:tr w:rsidR="000718D2" w:rsidRPr="000718D2" w14:paraId="3CA3980C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E887F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3.5.1.05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FB48D75" w14:textId="5AD031C3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Ödüllerin maliyeti</w:t>
            </w:r>
          </w:p>
        </w:tc>
      </w:tr>
      <w:tr w:rsidR="000718D2" w:rsidRPr="000718D2" w14:paraId="6F263B78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0CD654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3.5.1.06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68749C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Görünürlük maliyeti (afişler, </w:t>
            </w:r>
            <w:proofErr w:type="spellStart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roll-up'lar</w:t>
            </w:r>
            <w:proofErr w:type="spellEnd"/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plaklar, tabelalar)</w:t>
            </w:r>
          </w:p>
        </w:tc>
      </w:tr>
      <w:tr w:rsidR="000718D2" w:rsidRPr="000718D2" w14:paraId="62D84F23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2D37D529" w14:textId="34C71453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1F944FC" w14:textId="58421070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Kolaylaştırıcılar için konaklama</w:t>
            </w:r>
          </w:p>
        </w:tc>
      </w:tr>
      <w:tr w:rsidR="000718D2" w:rsidRPr="000718D2" w14:paraId="33B22A77" w14:textId="77777777" w:rsidTr="008E048C">
        <w:trPr>
          <w:trHeight w:val="414"/>
        </w:trPr>
        <w:tc>
          <w:tcPr>
            <w:tcW w:w="1701" w:type="dxa"/>
            <w:shd w:val="clear" w:color="auto" w:fill="auto"/>
            <w:noWrap/>
            <w:vAlign w:val="center"/>
          </w:tcPr>
          <w:p w14:paraId="19A3C474" w14:textId="1C9E4A33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3.5.1.08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AB45874" w14:textId="797D7080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Kolaylaştırıcılar için harcırahlar (konaklama hariç)   </w:t>
            </w:r>
          </w:p>
        </w:tc>
      </w:tr>
      <w:tr w:rsidR="000718D2" w:rsidRPr="000718D2" w14:paraId="3677FD3F" w14:textId="77777777" w:rsidTr="008E048C">
        <w:trPr>
          <w:trHeight w:val="749"/>
        </w:trPr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28C4652E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3.5.2</w:t>
            </w:r>
          </w:p>
        </w:tc>
        <w:tc>
          <w:tcPr>
            <w:tcW w:w="7655" w:type="dxa"/>
            <w:shd w:val="clear" w:color="auto" w:fill="E2EFD9" w:themeFill="accent6" w:themeFillTint="33"/>
            <w:noWrap/>
            <w:vAlign w:val="center"/>
          </w:tcPr>
          <w:p w14:paraId="116A4F7C" w14:textId="5B1111FA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Küçük projelerin tipi: Toplu kullanım için 1000'den az nüfusu olan köy / mahalle birimlerinde çevre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ekipmanı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 xml:space="preserve"> ve makinelerinin sağlanması (5.000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A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vro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’</w:t>
            </w:r>
            <w:r w:rsidRPr="00071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r-TR" w:eastAsia="tr-TR"/>
              </w:rPr>
              <w:t>ya kadar proje)</w:t>
            </w:r>
          </w:p>
        </w:tc>
      </w:tr>
      <w:tr w:rsidR="000718D2" w:rsidRPr="000718D2" w14:paraId="065309E3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343B3261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3.5.2.01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E087A92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Temizlik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alımı</w:t>
            </w:r>
          </w:p>
        </w:tc>
      </w:tr>
      <w:tr w:rsidR="000718D2" w:rsidRPr="000718D2" w14:paraId="7D62BBE1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3AAEEA9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3.5.2.02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36A3AE8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Kompost</w:t>
            </w:r>
            <w:proofErr w:type="spell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gramStart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ekipmanı</w:t>
            </w:r>
            <w:proofErr w:type="gramEnd"/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alımı</w:t>
            </w:r>
          </w:p>
        </w:tc>
      </w:tr>
      <w:tr w:rsidR="000718D2" w:rsidRPr="000718D2" w14:paraId="060FF3EA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4FCEB2A1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3.5.1.03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7A7A91F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 KW'a kadar yenilenebilir enerji sistemleri alımı</w:t>
            </w:r>
          </w:p>
        </w:tc>
      </w:tr>
      <w:tr w:rsidR="000718D2" w:rsidRPr="000718D2" w14:paraId="50051AE4" w14:textId="77777777" w:rsidTr="008E048C">
        <w:trPr>
          <w:trHeight w:val="546"/>
        </w:trPr>
        <w:tc>
          <w:tcPr>
            <w:tcW w:w="1701" w:type="dxa"/>
            <w:shd w:val="clear" w:color="auto" w:fill="auto"/>
            <w:noWrap/>
            <w:vAlign w:val="center"/>
          </w:tcPr>
          <w:p w14:paraId="2D0D0FD5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3.2.3.04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9251E37" w14:textId="77777777" w:rsidR="000718D2" w:rsidRPr="000718D2" w:rsidRDefault="000718D2" w:rsidP="00071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718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Görünürlük maliyeti (plakalar, tabelalar)</w:t>
            </w:r>
          </w:p>
        </w:tc>
      </w:tr>
    </w:tbl>
    <w:p w14:paraId="55905042" w14:textId="1029BE0E" w:rsidR="00416791" w:rsidRPr="000718D2" w:rsidRDefault="00416791" w:rsidP="0007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sectPr w:rsidR="00416791" w:rsidRPr="000718D2" w:rsidSect="008E048C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FD82" w14:textId="77777777" w:rsidR="00504390" w:rsidRDefault="00504390" w:rsidP="007B17D9">
      <w:pPr>
        <w:spacing w:after="0" w:line="240" w:lineRule="auto"/>
      </w:pPr>
      <w:r>
        <w:separator/>
      </w:r>
    </w:p>
  </w:endnote>
  <w:endnote w:type="continuationSeparator" w:id="0">
    <w:p w14:paraId="37FA3E07" w14:textId="77777777" w:rsidR="00504390" w:rsidRDefault="00504390" w:rsidP="007B17D9">
      <w:pPr>
        <w:spacing w:after="0" w:line="240" w:lineRule="auto"/>
      </w:pPr>
      <w:r>
        <w:continuationSeparator/>
      </w:r>
    </w:p>
  </w:endnote>
  <w:endnote w:type="continuationNotice" w:id="1">
    <w:p w14:paraId="756FD30E" w14:textId="77777777" w:rsidR="00504390" w:rsidRDefault="00504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B270" w14:textId="77777777" w:rsidR="00120B6C" w:rsidRDefault="00120B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B37C" w14:textId="77777777" w:rsidR="00504390" w:rsidRDefault="00504390" w:rsidP="007B17D9">
      <w:pPr>
        <w:spacing w:after="0" w:line="240" w:lineRule="auto"/>
      </w:pPr>
      <w:r>
        <w:separator/>
      </w:r>
    </w:p>
  </w:footnote>
  <w:footnote w:type="continuationSeparator" w:id="0">
    <w:p w14:paraId="20437218" w14:textId="77777777" w:rsidR="00504390" w:rsidRDefault="00504390" w:rsidP="007B17D9">
      <w:pPr>
        <w:spacing w:after="0" w:line="240" w:lineRule="auto"/>
      </w:pPr>
      <w:r>
        <w:continuationSeparator/>
      </w:r>
    </w:p>
  </w:footnote>
  <w:footnote w:type="continuationNotice" w:id="1">
    <w:p w14:paraId="0DFE18F2" w14:textId="77777777" w:rsidR="00504390" w:rsidRDefault="00504390">
      <w:pPr>
        <w:spacing w:after="0" w:line="240" w:lineRule="auto"/>
      </w:pPr>
    </w:p>
  </w:footnote>
  <w:footnote w:id="2">
    <w:p w14:paraId="5B65DFBC" w14:textId="77777777" w:rsidR="00120B6C" w:rsidRPr="00951D5D" w:rsidRDefault="00120B6C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 xml:space="preserve">12. Çağrı kapsamında sözleşme imzalayan </w:t>
      </w:r>
      <w:proofErr w:type="spellStart"/>
      <w:r>
        <w:rPr>
          <w:lang w:val="tr-TR"/>
        </w:rPr>
        <w:t>YEG’ler</w:t>
      </w:r>
      <w:proofErr w:type="spellEnd"/>
      <w:r>
        <w:rPr>
          <w:lang w:val="tr-TR"/>
        </w:rPr>
        <w:t xml:space="preserve"> en fazla bir (1) personel istihdam edebilirler.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AA1F" w14:textId="77777777" w:rsidR="00120B6C" w:rsidRDefault="00120B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7C4"/>
    <w:multiLevelType w:val="hybridMultilevel"/>
    <w:tmpl w:val="7108B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5EE5"/>
    <w:multiLevelType w:val="hybridMultilevel"/>
    <w:tmpl w:val="4ECAFD8A"/>
    <w:lvl w:ilvl="0" w:tplc="6F00A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53AF"/>
    <w:multiLevelType w:val="hybridMultilevel"/>
    <w:tmpl w:val="18B2D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1E6"/>
    <w:multiLevelType w:val="hybridMultilevel"/>
    <w:tmpl w:val="7696D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CDE"/>
    <w:multiLevelType w:val="hybridMultilevel"/>
    <w:tmpl w:val="B53C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6D48"/>
    <w:multiLevelType w:val="hybridMultilevel"/>
    <w:tmpl w:val="76CE4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50"/>
    <w:rsid w:val="000323B3"/>
    <w:rsid w:val="00051018"/>
    <w:rsid w:val="00060AFB"/>
    <w:rsid w:val="00064DA7"/>
    <w:rsid w:val="000718D2"/>
    <w:rsid w:val="00072513"/>
    <w:rsid w:val="00086B6D"/>
    <w:rsid w:val="000927AA"/>
    <w:rsid w:val="000A25CF"/>
    <w:rsid w:val="000E2919"/>
    <w:rsid w:val="000E614D"/>
    <w:rsid w:val="000E7C04"/>
    <w:rsid w:val="00102060"/>
    <w:rsid w:val="00110AA5"/>
    <w:rsid w:val="00111EBB"/>
    <w:rsid w:val="00120064"/>
    <w:rsid w:val="00120B6C"/>
    <w:rsid w:val="001361AA"/>
    <w:rsid w:val="0014060E"/>
    <w:rsid w:val="0017104C"/>
    <w:rsid w:val="001904E3"/>
    <w:rsid w:val="00193222"/>
    <w:rsid w:val="00193D7A"/>
    <w:rsid w:val="001A0F20"/>
    <w:rsid w:val="001B278E"/>
    <w:rsid w:val="001C195B"/>
    <w:rsid w:val="001C4212"/>
    <w:rsid w:val="001C583D"/>
    <w:rsid w:val="001D6AAE"/>
    <w:rsid w:val="001E22E7"/>
    <w:rsid w:val="001F52F5"/>
    <w:rsid w:val="002364EF"/>
    <w:rsid w:val="002636F4"/>
    <w:rsid w:val="002736F6"/>
    <w:rsid w:val="002749C2"/>
    <w:rsid w:val="002809F6"/>
    <w:rsid w:val="00280C64"/>
    <w:rsid w:val="0028355D"/>
    <w:rsid w:val="002B1933"/>
    <w:rsid w:val="002B6DB5"/>
    <w:rsid w:val="002B7AEE"/>
    <w:rsid w:val="002E1CBB"/>
    <w:rsid w:val="002F55DD"/>
    <w:rsid w:val="002F5BB8"/>
    <w:rsid w:val="003013E7"/>
    <w:rsid w:val="0032634B"/>
    <w:rsid w:val="003747CB"/>
    <w:rsid w:val="003753B3"/>
    <w:rsid w:val="003807E7"/>
    <w:rsid w:val="00383071"/>
    <w:rsid w:val="00394244"/>
    <w:rsid w:val="003D3518"/>
    <w:rsid w:val="003D67BE"/>
    <w:rsid w:val="003D72B0"/>
    <w:rsid w:val="003E3391"/>
    <w:rsid w:val="003E6347"/>
    <w:rsid w:val="003F192B"/>
    <w:rsid w:val="004113D8"/>
    <w:rsid w:val="00416791"/>
    <w:rsid w:val="0042002B"/>
    <w:rsid w:val="00433788"/>
    <w:rsid w:val="00434EAE"/>
    <w:rsid w:val="004404F2"/>
    <w:rsid w:val="00440DD9"/>
    <w:rsid w:val="00464D00"/>
    <w:rsid w:val="00472C85"/>
    <w:rsid w:val="0049083F"/>
    <w:rsid w:val="00491743"/>
    <w:rsid w:val="004A105A"/>
    <w:rsid w:val="004A4C5A"/>
    <w:rsid w:val="004B20EB"/>
    <w:rsid w:val="004D2459"/>
    <w:rsid w:val="004D7EF3"/>
    <w:rsid w:val="004F13AD"/>
    <w:rsid w:val="00501334"/>
    <w:rsid w:val="00504390"/>
    <w:rsid w:val="005116F1"/>
    <w:rsid w:val="00514B2C"/>
    <w:rsid w:val="00520DFE"/>
    <w:rsid w:val="005431AB"/>
    <w:rsid w:val="00545B82"/>
    <w:rsid w:val="005571BB"/>
    <w:rsid w:val="0057246B"/>
    <w:rsid w:val="00596408"/>
    <w:rsid w:val="005A660E"/>
    <w:rsid w:val="005C2CA8"/>
    <w:rsid w:val="005F5E76"/>
    <w:rsid w:val="005F6EB8"/>
    <w:rsid w:val="0060359E"/>
    <w:rsid w:val="00685562"/>
    <w:rsid w:val="006D2DB4"/>
    <w:rsid w:val="006D67DE"/>
    <w:rsid w:val="006E517F"/>
    <w:rsid w:val="006E6551"/>
    <w:rsid w:val="006F5BE7"/>
    <w:rsid w:val="00706532"/>
    <w:rsid w:val="007208BB"/>
    <w:rsid w:val="00732C95"/>
    <w:rsid w:val="0074712F"/>
    <w:rsid w:val="00770D79"/>
    <w:rsid w:val="00772D92"/>
    <w:rsid w:val="00792D0C"/>
    <w:rsid w:val="007B17D9"/>
    <w:rsid w:val="008128B2"/>
    <w:rsid w:val="008234EF"/>
    <w:rsid w:val="0083008F"/>
    <w:rsid w:val="008319F8"/>
    <w:rsid w:val="00852C08"/>
    <w:rsid w:val="00853BF0"/>
    <w:rsid w:val="008547DE"/>
    <w:rsid w:val="00882D12"/>
    <w:rsid w:val="008861C7"/>
    <w:rsid w:val="008A72BE"/>
    <w:rsid w:val="008E048C"/>
    <w:rsid w:val="008F5552"/>
    <w:rsid w:val="009006EB"/>
    <w:rsid w:val="00915CE1"/>
    <w:rsid w:val="00941A92"/>
    <w:rsid w:val="00951D5D"/>
    <w:rsid w:val="00982687"/>
    <w:rsid w:val="00990BD2"/>
    <w:rsid w:val="009A2B15"/>
    <w:rsid w:val="009B7781"/>
    <w:rsid w:val="009D578C"/>
    <w:rsid w:val="00A03550"/>
    <w:rsid w:val="00A14F33"/>
    <w:rsid w:val="00A17189"/>
    <w:rsid w:val="00A17E93"/>
    <w:rsid w:val="00A2219C"/>
    <w:rsid w:val="00A36672"/>
    <w:rsid w:val="00A63767"/>
    <w:rsid w:val="00A73AAB"/>
    <w:rsid w:val="00A76420"/>
    <w:rsid w:val="00A83318"/>
    <w:rsid w:val="00AB1813"/>
    <w:rsid w:val="00AC01D8"/>
    <w:rsid w:val="00AC67A7"/>
    <w:rsid w:val="00AE0D70"/>
    <w:rsid w:val="00AE766C"/>
    <w:rsid w:val="00B06350"/>
    <w:rsid w:val="00B2521E"/>
    <w:rsid w:val="00B418FA"/>
    <w:rsid w:val="00B44423"/>
    <w:rsid w:val="00B44CD8"/>
    <w:rsid w:val="00B65A02"/>
    <w:rsid w:val="00B836C8"/>
    <w:rsid w:val="00B96F34"/>
    <w:rsid w:val="00BC41F6"/>
    <w:rsid w:val="00BD0C5E"/>
    <w:rsid w:val="00BD1C8B"/>
    <w:rsid w:val="00BF3401"/>
    <w:rsid w:val="00BF7A8D"/>
    <w:rsid w:val="00C158C9"/>
    <w:rsid w:val="00C541ED"/>
    <w:rsid w:val="00C55F00"/>
    <w:rsid w:val="00C56CF1"/>
    <w:rsid w:val="00C643D8"/>
    <w:rsid w:val="00C668F2"/>
    <w:rsid w:val="00C75FFE"/>
    <w:rsid w:val="00C84FC2"/>
    <w:rsid w:val="00CE1D43"/>
    <w:rsid w:val="00D05868"/>
    <w:rsid w:val="00D330EB"/>
    <w:rsid w:val="00D40DF8"/>
    <w:rsid w:val="00D644C7"/>
    <w:rsid w:val="00D7220E"/>
    <w:rsid w:val="00D72E16"/>
    <w:rsid w:val="00D757C5"/>
    <w:rsid w:val="00D76E50"/>
    <w:rsid w:val="00DA69AF"/>
    <w:rsid w:val="00DC530B"/>
    <w:rsid w:val="00DC7711"/>
    <w:rsid w:val="00DD3AAB"/>
    <w:rsid w:val="00DD6289"/>
    <w:rsid w:val="00DD7CE2"/>
    <w:rsid w:val="00DF5192"/>
    <w:rsid w:val="00E0037F"/>
    <w:rsid w:val="00E106C3"/>
    <w:rsid w:val="00E175FA"/>
    <w:rsid w:val="00E27503"/>
    <w:rsid w:val="00E337EF"/>
    <w:rsid w:val="00E37423"/>
    <w:rsid w:val="00E42ACF"/>
    <w:rsid w:val="00E46911"/>
    <w:rsid w:val="00E5575B"/>
    <w:rsid w:val="00E82DE4"/>
    <w:rsid w:val="00E840E5"/>
    <w:rsid w:val="00EC42E7"/>
    <w:rsid w:val="00ED1C65"/>
    <w:rsid w:val="00ED2896"/>
    <w:rsid w:val="00EE0FB8"/>
    <w:rsid w:val="00EE709B"/>
    <w:rsid w:val="00F1686F"/>
    <w:rsid w:val="00F23BCD"/>
    <w:rsid w:val="00F34669"/>
    <w:rsid w:val="00F41BD0"/>
    <w:rsid w:val="00F663A9"/>
    <w:rsid w:val="00F87861"/>
    <w:rsid w:val="00F9274B"/>
    <w:rsid w:val="00FB2065"/>
    <w:rsid w:val="00FC35D6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9536"/>
  <w15:docId w15:val="{FC9B3ED8-259A-4659-BC07-03B8D5F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F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5A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917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17E93"/>
    <w:pPr>
      <w:ind w:left="720"/>
      <w:contextualSpacing/>
    </w:pPr>
  </w:style>
  <w:style w:type="table" w:styleId="TabloKlavuzu">
    <w:name w:val="Table Grid"/>
    <w:basedOn w:val="NormalTablo"/>
    <w:uiPriority w:val="39"/>
    <w:rsid w:val="007B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B17D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17D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17D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D1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1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1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1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1C6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9A2B1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1D5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1D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E7A5-330A-472B-BE50-4E120ED0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Ünal</dc:creator>
  <cp:lastModifiedBy>Emre Tokel</cp:lastModifiedBy>
  <cp:revision>11</cp:revision>
  <cp:lastPrinted>2022-01-12T11:56:00Z</cp:lastPrinted>
  <dcterms:created xsi:type="dcterms:W3CDTF">2021-12-28T07:35:00Z</dcterms:created>
  <dcterms:modified xsi:type="dcterms:W3CDTF">2022-01-26T11:18:00Z</dcterms:modified>
</cp:coreProperties>
</file>